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88" w:rsidRDefault="00EC7688" w:rsidP="00EC7688">
      <w:pPr>
        <w:pStyle w:val="Default"/>
        <w:rPr>
          <w:rFonts w:ascii="Calibri" w:hAnsi="Calibri" w:cs="Calibri"/>
          <w:sz w:val="22"/>
          <w:szCs w:val="22"/>
        </w:rPr>
      </w:pPr>
      <w:r>
        <w:rPr>
          <w:b/>
          <w:bCs/>
          <w:sz w:val="23"/>
          <w:szCs w:val="23"/>
        </w:rPr>
        <w:t>CHECK LIST: KISHORE &amp; TARUN</w:t>
      </w:r>
      <w:proofErr w:type="gramStart"/>
      <w:r>
        <w:rPr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</w:rPr>
        <w:t>:</w:t>
      </w:r>
      <w:proofErr w:type="gramEnd"/>
      <w:r>
        <w:rPr>
          <w:rFonts w:ascii="Calibri" w:hAnsi="Calibri" w:cs="Calibri"/>
          <w:b/>
          <w:bCs/>
          <w:sz w:val="22"/>
          <w:szCs w:val="22"/>
        </w:rPr>
        <w:t xml:space="preserve"> (The check list is only indicative and not exhaustive and depending upon the local requirements at different places addition could be made as per necessity)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Proof of identity - Self certified copy of </w:t>
      </w:r>
      <w:proofErr w:type="spellStart"/>
      <w:r>
        <w:rPr>
          <w:sz w:val="23"/>
          <w:szCs w:val="23"/>
        </w:rPr>
        <w:t>Voter‟s</w:t>
      </w:r>
      <w:proofErr w:type="spellEnd"/>
      <w:r>
        <w:rPr>
          <w:sz w:val="23"/>
          <w:szCs w:val="23"/>
        </w:rPr>
        <w:t xml:space="preserve"> ID card / Driving License / PAN Card / </w:t>
      </w:r>
      <w:proofErr w:type="spellStart"/>
      <w:r>
        <w:rPr>
          <w:sz w:val="23"/>
          <w:szCs w:val="23"/>
        </w:rPr>
        <w:t>Aadhaar</w:t>
      </w:r>
      <w:proofErr w:type="spellEnd"/>
      <w:r>
        <w:rPr>
          <w:sz w:val="23"/>
          <w:szCs w:val="23"/>
        </w:rPr>
        <w:t xml:space="preserve"> Card/Passport/Photo Ids issued by Govt. authority etc.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Proof of Residence - Recent telephone bill, electricity bill, property tax receipt (not older than 2 months), </w:t>
      </w:r>
      <w:proofErr w:type="spellStart"/>
      <w:r>
        <w:rPr>
          <w:sz w:val="23"/>
          <w:szCs w:val="23"/>
        </w:rPr>
        <w:t>Voter‟s</w:t>
      </w:r>
      <w:proofErr w:type="spellEnd"/>
      <w:r>
        <w:rPr>
          <w:sz w:val="23"/>
          <w:szCs w:val="23"/>
        </w:rPr>
        <w:t xml:space="preserve"> ID card, </w:t>
      </w:r>
      <w:proofErr w:type="spellStart"/>
      <w:r>
        <w:rPr>
          <w:sz w:val="23"/>
          <w:szCs w:val="23"/>
        </w:rPr>
        <w:t>Aadhaar</w:t>
      </w:r>
      <w:proofErr w:type="spellEnd"/>
      <w:r>
        <w:rPr>
          <w:sz w:val="23"/>
          <w:szCs w:val="23"/>
        </w:rPr>
        <w:t xml:space="preserve"> Card, Passport of Individual/ Proprietor/Partners, Certificate issued by Govt. Authority/Local </w:t>
      </w:r>
      <w:proofErr w:type="spellStart"/>
      <w:r>
        <w:rPr>
          <w:sz w:val="23"/>
          <w:szCs w:val="23"/>
        </w:rPr>
        <w:t>Panchayat</w:t>
      </w:r>
      <w:proofErr w:type="spellEnd"/>
      <w:r>
        <w:rPr>
          <w:sz w:val="23"/>
          <w:szCs w:val="23"/>
        </w:rPr>
        <w:t xml:space="preserve"> / Municipality etc.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Proof of SC/ST/OBC/Minority, if applicable.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Proof of Identity / Address of the Business Enterprise – Copies of relevant Licenses / Registration Certificates / lease or Rent agreement/ Other Documents pertaining to the ownership, identity of address of business unit / </w:t>
      </w:r>
      <w:proofErr w:type="spellStart"/>
      <w:r>
        <w:rPr>
          <w:sz w:val="23"/>
          <w:szCs w:val="23"/>
        </w:rPr>
        <w:t>Udyog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Aadhaar</w:t>
      </w:r>
      <w:proofErr w:type="spellEnd"/>
      <w:r>
        <w:rPr>
          <w:sz w:val="23"/>
          <w:szCs w:val="23"/>
        </w:rPr>
        <w:t xml:space="preserve"> Memorandum.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Statement of Account from the existing Banker for the last six months, if any.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Last two years unaudited balance sheets of the existing units along with income tax /sales tax returns etc. (Applicable for loans of </w:t>
      </w:r>
      <w:proofErr w:type="spellStart"/>
      <w:r>
        <w:rPr>
          <w:sz w:val="23"/>
          <w:szCs w:val="23"/>
        </w:rPr>
        <w:t>Rs</w:t>
      </w:r>
      <w:proofErr w:type="spellEnd"/>
      <w:r>
        <w:rPr>
          <w:sz w:val="23"/>
          <w:szCs w:val="23"/>
        </w:rPr>
        <w:t xml:space="preserve">. 2 </w:t>
      </w:r>
      <w:proofErr w:type="spellStart"/>
      <w:r>
        <w:rPr>
          <w:sz w:val="23"/>
          <w:szCs w:val="23"/>
        </w:rPr>
        <w:t>lacs</w:t>
      </w:r>
      <w:proofErr w:type="spellEnd"/>
      <w:r>
        <w:rPr>
          <w:sz w:val="23"/>
          <w:szCs w:val="23"/>
        </w:rPr>
        <w:t xml:space="preserve"> and above).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7. Projected balance sheets of start-ups/existing units for one year in case of working capital limits and for the period of the loan in case of term loan (Applicable for loans of </w:t>
      </w:r>
      <w:proofErr w:type="spellStart"/>
      <w:r>
        <w:rPr>
          <w:sz w:val="23"/>
          <w:szCs w:val="23"/>
        </w:rPr>
        <w:t>Rs</w:t>
      </w:r>
      <w:proofErr w:type="spellEnd"/>
      <w:r>
        <w:rPr>
          <w:sz w:val="23"/>
          <w:szCs w:val="23"/>
        </w:rPr>
        <w:t xml:space="preserve">. 2 </w:t>
      </w:r>
      <w:proofErr w:type="spellStart"/>
      <w:r>
        <w:rPr>
          <w:sz w:val="23"/>
          <w:szCs w:val="23"/>
        </w:rPr>
        <w:t>lacs</w:t>
      </w:r>
      <w:proofErr w:type="spellEnd"/>
      <w:r>
        <w:rPr>
          <w:sz w:val="23"/>
          <w:szCs w:val="23"/>
        </w:rPr>
        <w:t xml:space="preserve"> and above).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8. Sales achieved during the current financial year up to the date of submission of application (in case of existing units).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9. </w:t>
      </w:r>
      <w:proofErr w:type="spellStart"/>
      <w:r>
        <w:rPr>
          <w:sz w:val="23"/>
          <w:szCs w:val="23"/>
        </w:rPr>
        <w:t>Proforma</w:t>
      </w:r>
      <w:proofErr w:type="spellEnd"/>
      <w:r>
        <w:rPr>
          <w:sz w:val="23"/>
          <w:szCs w:val="23"/>
        </w:rPr>
        <w:t xml:space="preserve"> Invoices/Quotations for the assets to be purchased and estimates for the civil works, if any to be undertaken.</w:t>
      </w:r>
      <w:proofErr w:type="gramEnd"/>
      <w:r>
        <w:rPr>
          <w:sz w:val="23"/>
          <w:szCs w:val="23"/>
        </w:rPr>
        <w:t xml:space="preserve"> Aspect of technical feasibility and economic viability may be discussed with borrower if felt necessary.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10. Asset &amp; Liability statement of the borrower including </w:t>
      </w:r>
      <w:proofErr w:type="gramStart"/>
      <w:r>
        <w:rPr>
          <w:sz w:val="23"/>
          <w:szCs w:val="23"/>
        </w:rPr>
        <w:t>Directors &amp;</w:t>
      </w:r>
      <w:proofErr w:type="gramEnd"/>
      <w:r>
        <w:rPr>
          <w:sz w:val="23"/>
          <w:szCs w:val="23"/>
        </w:rPr>
        <w:t xml:space="preserve"> Partners. </w:t>
      </w:r>
    </w:p>
    <w:p w:rsidR="00EC7688" w:rsidRDefault="00EC7688" w:rsidP="00EC768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11. Memorandum and Articles of association of the company/Partnership Deed of Partners etc. wherever applicable. </w:t>
      </w:r>
    </w:p>
    <w:p w:rsidR="00EC7688" w:rsidRDefault="00EC7688" w:rsidP="00EC7688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2"/>
          <w:szCs w:val="22"/>
        </w:rPr>
        <w:t xml:space="preserve">12. </w:t>
      </w:r>
      <w:r>
        <w:rPr>
          <w:sz w:val="23"/>
          <w:szCs w:val="23"/>
        </w:rPr>
        <w:t xml:space="preserve">Photos (two copies) of applicant/Proprietor/ Partners/ Directors not older than 6 months </w:t>
      </w:r>
    </w:p>
    <w:p w:rsidR="00EC7688" w:rsidRDefault="00EC7688" w:rsidP="00EC7688"/>
    <w:p w:rsidR="00FA7109" w:rsidRDefault="00FA7109">
      <w:bookmarkStart w:id="0" w:name="_GoBack"/>
      <w:bookmarkEnd w:id="0"/>
    </w:p>
    <w:sectPr w:rsidR="00FA7109" w:rsidSect="008E291C">
      <w:pgSz w:w="12240" w:h="16340"/>
      <w:pgMar w:top="1866" w:right="696" w:bottom="908" w:left="100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DA"/>
    <w:rsid w:val="00C148DA"/>
    <w:rsid w:val="00EC7688"/>
    <w:rsid w:val="00FA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76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76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Company>Wipro Limited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iisadmin</dc:creator>
  <cp:keywords/>
  <dc:description/>
  <cp:lastModifiedBy>iisadmin</cp:lastModifiedBy>
  <cp:revision>2</cp:revision>
  <dcterms:created xsi:type="dcterms:W3CDTF">2016-10-24T11:12:00Z</dcterms:created>
  <dcterms:modified xsi:type="dcterms:W3CDTF">2016-10-24T11:12:00Z</dcterms:modified>
</cp:coreProperties>
</file>