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789E" w:rsidRDefault="00D6789E" w:rsidP="00D6789E">
      <w:pPr>
        <w:pStyle w:val="Heading1"/>
        <w:jc w:val="center"/>
        <w:rPr>
          <w:rFonts w:cs="Arial Unicode MS"/>
          <w:sz w:val="72"/>
          <w:szCs w:val="72"/>
        </w:rPr>
      </w:pPr>
      <w:r>
        <w:rPr>
          <w:rFonts w:ascii="Nirmala UI" w:hAnsi="Nirmala UI" w:cs="Nirmala UI" w:hint="cs"/>
          <w:sz w:val="72"/>
          <w:szCs w:val="72"/>
          <w:cs/>
          <w:lang w:val="en-IN"/>
        </w:rPr>
        <w:t xml:space="preserve">ई </w:t>
      </w:r>
      <w:r>
        <w:rPr>
          <w:rFonts w:ascii="Nirmala UI" w:hAnsi="Nirmala UI" w:cs="Nirmala UI" w:hint="cs"/>
          <w:sz w:val="72"/>
          <w:szCs w:val="72"/>
          <w:cs/>
        </w:rPr>
        <w:t>निविदा दस्तावेज</w:t>
      </w:r>
    </w:p>
    <w:p w:rsidR="00D6789E" w:rsidRPr="00BC1BB8" w:rsidRDefault="00D6789E" w:rsidP="00D6789E">
      <w:pPr>
        <w:pStyle w:val="Heading1"/>
        <w:jc w:val="center"/>
        <w:rPr>
          <w:rFonts w:cs="Times New Roman"/>
          <w:sz w:val="72"/>
          <w:szCs w:val="72"/>
        </w:rPr>
      </w:pPr>
      <w:r>
        <w:rPr>
          <w:rFonts w:cs="Times New Roman"/>
          <w:sz w:val="72"/>
          <w:szCs w:val="72"/>
          <w:lang w:val="en-IN"/>
        </w:rPr>
        <w:t xml:space="preserve">E- </w:t>
      </w:r>
      <w:r w:rsidRPr="00BC1BB8">
        <w:rPr>
          <w:rFonts w:cs="Times New Roman"/>
          <w:sz w:val="72"/>
          <w:szCs w:val="72"/>
        </w:rPr>
        <w:t>TENDER DOCUMENT</w:t>
      </w:r>
    </w:p>
    <w:p w:rsidR="00D6789E" w:rsidRPr="006C7670" w:rsidRDefault="00D6789E" w:rsidP="00D6789E">
      <w:pPr>
        <w:pStyle w:val="Heading1"/>
        <w:jc w:val="center"/>
        <w:rPr>
          <w:rFonts w:cs="Arial Unicode MS"/>
          <w:color w:val="FF0000"/>
          <w:sz w:val="48"/>
          <w:szCs w:val="48"/>
          <w:lang w:val="en-US"/>
        </w:rPr>
      </w:pPr>
    </w:p>
    <w:p w:rsidR="00D6789E" w:rsidRPr="00400FA1" w:rsidRDefault="00D6789E" w:rsidP="00D6789E">
      <w:pPr>
        <w:pStyle w:val="Heading1"/>
        <w:jc w:val="center"/>
        <w:rPr>
          <w:rFonts w:cs="Times New Roman"/>
          <w:color w:val="0B0FBD"/>
          <w:sz w:val="56"/>
          <w:szCs w:val="56"/>
          <w:lang w:val="en-US"/>
        </w:rPr>
      </w:pPr>
      <w:r w:rsidRPr="00400FA1">
        <w:rPr>
          <w:rFonts w:ascii="Nirmala UI" w:hAnsi="Nirmala UI" w:cs="Nirmala UI" w:hint="cs"/>
          <w:color w:val="0B0FBD"/>
          <w:sz w:val="56"/>
          <w:szCs w:val="56"/>
          <w:cs/>
          <w:lang w:val="en-US"/>
        </w:rPr>
        <w:t>भाग-</w:t>
      </w:r>
      <w:r w:rsidRPr="00400FA1">
        <w:rPr>
          <w:rFonts w:ascii="Nirmala UI" w:hAnsi="Nirmala UI" w:cs="Nirmala UI" w:hint="cs"/>
          <w:color w:val="0B0FBD"/>
          <w:sz w:val="56"/>
          <w:szCs w:val="56"/>
          <w:lang w:val="en-US"/>
        </w:rPr>
        <w:t>II</w:t>
      </w:r>
    </w:p>
    <w:p w:rsidR="00D6789E" w:rsidRPr="00BC1BB8" w:rsidRDefault="00D6789E" w:rsidP="00D6789E">
      <w:pPr>
        <w:jc w:val="center"/>
        <w:rPr>
          <w:color w:val="943634"/>
          <w:sz w:val="40"/>
          <w:szCs w:val="32"/>
          <w:lang w:eastAsia="x-none" w:bidi="hi-IN"/>
        </w:rPr>
      </w:pPr>
      <w:r>
        <w:rPr>
          <w:color w:val="943634"/>
          <w:sz w:val="40"/>
          <w:szCs w:val="32"/>
          <w:lang w:eastAsia="x-none" w:bidi="hi-IN"/>
        </w:rPr>
        <w:t>(</w:t>
      </w:r>
      <w:r>
        <w:rPr>
          <w:rFonts w:ascii="Nirmala UI" w:hAnsi="Nirmala UI" w:cs="Nirmala UI" w:hint="cs"/>
          <w:color w:val="943634"/>
          <w:sz w:val="40"/>
          <w:szCs w:val="32"/>
          <w:cs/>
          <w:lang w:eastAsia="x-none" w:bidi="hi-IN"/>
        </w:rPr>
        <w:t>प्राइस बीड</w:t>
      </w:r>
      <w:r w:rsidRPr="00BC1BB8">
        <w:rPr>
          <w:color w:val="943634"/>
          <w:sz w:val="40"/>
          <w:szCs w:val="32"/>
          <w:lang w:eastAsia="x-none" w:bidi="hi-IN"/>
        </w:rPr>
        <w:t>)</w:t>
      </w:r>
    </w:p>
    <w:p w:rsidR="00D6789E" w:rsidRPr="00BC1BB8" w:rsidRDefault="00D6789E" w:rsidP="00D6789E">
      <w:pPr>
        <w:pStyle w:val="Heading1"/>
        <w:jc w:val="center"/>
        <w:rPr>
          <w:rFonts w:cs="Times New Roman"/>
          <w:color w:val="943634"/>
          <w:sz w:val="56"/>
          <w:szCs w:val="56"/>
          <w:lang w:val="en-US"/>
        </w:rPr>
      </w:pPr>
      <w:r w:rsidRPr="00BC1BB8">
        <w:rPr>
          <w:rFonts w:cs="Times New Roman"/>
          <w:color w:val="943634"/>
          <w:sz w:val="56"/>
          <w:szCs w:val="56"/>
          <w:lang w:val="en-US"/>
        </w:rPr>
        <w:t xml:space="preserve"> </w:t>
      </w:r>
      <w:hyperlink w:anchor="PARTII" w:history="1">
        <w:r w:rsidRPr="00DE56FB">
          <w:rPr>
            <w:rStyle w:val="Hyperlink"/>
            <w:rFonts w:cs="Times New Roman"/>
            <w:sz w:val="56"/>
            <w:szCs w:val="56"/>
            <w:lang w:val="en-US"/>
          </w:rPr>
          <w:t>PART-II</w:t>
        </w:r>
      </w:hyperlink>
    </w:p>
    <w:p w:rsidR="00D6789E" w:rsidRDefault="00D6789E" w:rsidP="00D6789E">
      <w:pPr>
        <w:jc w:val="center"/>
        <w:rPr>
          <w:color w:val="943634"/>
          <w:sz w:val="40"/>
          <w:szCs w:val="32"/>
          <w:lang w:eastAsia="x-none" w:bidi="hi-IN"/>
        </w:rPr>
      </w:pPr>
      <w:r>
        <w:rPr>
          <w:color w:val="943634"/>
          <w:sz w:val="40"/>
          <w:szCs w:val="32"/>
          <w:lang w:eastAsia="x-none" w:bidi="hi-IN"/>
        </w:rPr>
        <w:t>(</w:t>
      </w:r>
      <w:r w:rsidRPr="00BC1BB8">
        <w:rPr>
          <w:color w:val="943634"/>
          <w:sz w:val="40"/>
          <w:szCs w:val="32"/>
          <w:lang w:eastAsia="x-none" w:bidi="hi-IN"/>
        </w:rPr>
        <w:t>PRICE BID)</w:t>
      </w:r>
    </w:p>
    <w:p w:rsidR="00D6789E" w:rsidRPr="00393D13" w:rsidRDefault="00D6789E" w:rsidP="00D6789E">
      <w:pPr>
        <w:jc w:val="center"/>
        <w:rPr>
          <w:color w:val="FF0000"/>
          <w:szCs w:val="24"/>
          <w:lang w:eastAsia="x-none" w:bidi="hi-IN"/>
        </w:rPr>
      </w:pPr>
    </w:p>
    <w:p w:rsidR="00D6789E" w:rsidRDefault="00D6789E" w:rsidP="00D6789E">
      <w:pPr>
        <w:jc w:val="center"/>
        <w:rPr>
          <w:rFonts w:cs="Arial Unicode MS"/>
          <w:b/>
          <w:color w:val="FF0000"/>
          <w:szCs w:val="21"/>
          <w:lang w:bidi="hi-IN"/>
        </w:rPr>
      </w:pPr>
    </w:p>
    <w:p w:rsidR="00D6789E" w:rsidRPr="00393D13" w:rsidRDefault="00D6789E" w:rsidP="00D6789E">
      <w:pPr>
        <w:jc w:val="center"/>
        <w:rPr>
          <w:color w:val="FF0000"/>
          <w:sz w:val="28"/>
          <w:szCs w:val="28"/>
        </w:rPr>
      </w:pPr>
      <w:r w:rsidRPr="00393D13">
        <w:rPr>
          <w:b/>
          <w:color w:val="FF0000"/>
          <w:sz w:val="28"/>
          <w:szCs w:val="28"/>
        </w:rPr>
        <w:t>(Rates to be filled in E-procurement portal)</w:t>
      </w:r>
    </w:p>
    <w:p w:rsidR="00D6789E" w:rsidRPr="00393D13" w:rsidRDefault="00D6789E" w:rsidP="00D6789E">
      <w:pPr>
        <w:spacing w:before="120" w:after="120"/>
        <w:jc w:val="center"/>
        <w:outlineLvl w:val="0"/>
        <w:rPr>
          <w:b/>
          <w:color w:val="FF0000"/>
          <w:szCs w:val="24"/>
          <w:u w:val="single"/>
          <w:lang w:bidi="hi-IN"/>
        </w:rPr>
      </w:pPr>
      <w:r w:rsidRPr="00393D13">
        <w:rPr>
          <w:b/>
          <w:color w:val="FF0000"/>
          <w:szCs w:val="24"/>
          <w:u w:val="single"/>
          <w:cs/>
          <w:lang w:bidi="hi-IN"/>
        </w:rPr>
        <w:t>(</w:t>
      </w:r>
      <w:r w:rsidRPr="00393D13">
        <w:rPr>
          <w:rFonts w:ascii="Nirmala UI" w:hAnsi="Nirmala UI" w:cs="Nirmala UI" w:hint="cs"/>
          <w:b/>
          <w:color w:val="FF0000"/>
          <w:szCs w:val="24"/>
          <w:u w:val="single"/>
          <w:cs/>
          <w:lang w:bidi="hi-IN"/>
        </w:rPr>
        <w:t>रेट्स</w:t>
      </w:r>
      <w:r w:rsidRPr="00393D13">
        <w:rPr>
          <w:b/>
          <w:color w:val="FF0000"/>
          <w:szCs w:val="24"/>
          <w:u w:val="single"/>
          <w:cs/>
          <w:lang w:bidi="hi-IN"/>
        </w:rPr>
        <w:t xml:space="preserve"> </w:t>
      </w:r>
      <w:r w:rsidRPr="00393D13">
        <w:rPr>
          <w:rFonts w:ascii="Nirmala UI" w:hAnsi="Nirmala UI" w:cs="Nirmala UI" w:hint="cs"/>
          <w:b/>
          <w:color w:val="FF0000"/>
          <w:szCs w:val="24"/>
          <w:u w:val="single"/>
          <w:cs/>
          <w:lang w:bidi="hi-IN"/>
        </w:rPr>
        <w:t>केवल</w:t>
      </w:r>
      <w:r w:rsidRPr="00393D13">
        <w:rPr>
          <w:b/>
          <w:color w:val="FF0000"/>
          <w:szCs w:val="24"/>
          <w:u w:val="single"/>
          <w:cs/>
          <w:lang w:bidi="hi-IN"/>
        </w:rPr>
        <w:t xml:space="preserve"> </w:t>
      </w:r>
      <w:r w:rsidRPr="00393D13">
        <w:rPr>
          <w:rFonts w:ascii="Nirmala UI" w:hAnsi="Nirmala UI" w:cs="Nirmala UI" w:hint="cs"/>
          <w:b/>
          <w:color w:val="FF0000"/>
          <w:szCs w:val="24"/>
          <w:u w:val="single"/>
          <w:cs/>
          <w:lang w:bidi="hi-IN"/>
        </w:rPr>
        <w:t>ई</w:t>
      </w:r>
      <w:r w:rsidRPr="00393D13">
        <w:rPr>
          <w:b/>
          <w:color w:val="FF0000"/>
          <w:szCs w:val="24"/>
          <w:u w:val="single"/>
          <w:cs/>
          <w:lang w:bidi="hi-IN"/>
        </w:rPr>
        <w:t>-</w:t>
      </w:r>
      <w:r w:rsidRPr="00393D13">
        <w:rPr>
          <w:rFonts w:ascii="Nirmala UI" w:hAnsi="Nirmala UI" w:cs="Nirmala UI" w:hint="cs"/>
          <w:b/>
          <w:color w:val="FF0000"/>
          <w:szCs w:val="24"/>
          <w:u w:val="single"/>
          <w:cs/>
          <w:lang w:bidi="hi-IN"/>
        </w:rPr>
        <w:t>प्रॉक्यूरमेंट</w:t>
      </w:r>
      <w:r w:rsidRPr="00393D13">
        <w:rPr>
          <w:b/>
          <w:color w:val="FF0000"/>
          <w:szCs w:val="24"/>
          <w:u w:val="single"/>
          <w:cs/>
          <w:lang w:bidi="hi-IN"/>
        </w:rPr>
        <w:t xml:space="preserve"> </w:t>
      </w:r>
      <w:r w:rsidRPr="00393D13">
        <w:rPr>
          <w:rFonts w:ascii="Nirmala UI" w:hAnsi="Nirmala UI" w:cs="Nirmala UI" w:hint="cs"/>
          <w:b/>
          <w:color w:val="FF0000"/>
          <w:szCs w:val="24"/>
          <w:u w:val="single"/>
          <w:cs/>
          <w:lang w:bidi="hi-IN"/>
        </w:rPr>
        <w:t>पोर्टल</w:t>
      </w:r>
      <w:r w:rsidRPr="00393D13">
        <w:rPr>
          <w:b/>
          <w:color w:val="FF0000"/>
          <w:szCs w:val="24"/>
          <w:u w:val="single"/>
          <w:cs/>
          <w:lang w:bidi="hi-IN"/>
        </w:rPr>
        <w:t xml:space="preserve"> </w:t>
      </w:r>
      <w:r w:rsidRPr="00393D13">
        <w:rPr>
          <w:rFonts w:ascii="Nirmala UI" w:hAnsi="Nirmala UI" w:cs="Nirmala UI" w:hint="cs"/>
          <w:b/>
          <w:color w:val="FF0000"/>
          <w:szCs w:val="24"/>
          <w:u w:val="single"/>
          <w:cs/>
          <w:lang w:bidi="hi-IN"/>
        </w:rPr>
        <w:t>मे</w:t>
      </w:r>
      <w:r w:rsidRPr="00393D13">
        <w:rPr>
          <w:b/>
          <w:color w:val="FF0000"/>
          <w:szCs w:val="24"/>
          <w:u w:val="single"/>
          <w:cs/>
          <w:lang w:bidi="hi-IN"/>
        </w:rPr>
        <w:t xml:space="preserve"> </w:t>
      </w:r>
      <w:r w:rsidRPr="00393D13">
        <w:rPr>
          <w:rFonts w:ascii="Nirmala UI" w:hAnsi="Nirmala UI" w:cs="Nirmala UI" w:hint="cs"/>
          <w:b/>
          <w:color w:val="FF0000"/>
          <w:szCs w:val="24"/>
          <w:u w:val="single"/>
          <w:cs/>
          <w:lang w:bidi="hi-IN"/>
        </w:rPr>
        <w:t>ही</w:t>
      </w:r>
      <w:r w:rsidRPr="00393D13">
        <w:rPr>
          <w:b/>
          <w:color w:val="FF0000"/>
          <w:szCs w:val="24"/>
          <w:u w:val="single"/>
          <w:cs/>
          <w:lang w:bidi="hi-IN"/>
        </w:rPr>
        <w:t xml:space="preserve"> </w:t>
      </w:r>
      <w:r w:rsidRPr="00393D13">
        <w:rPr>
          <w:rFonts w:ascii="Nirmala UI" w:hAnsi="Nirmala UI" w:cs="Nirmala UI" w:hint="cs"/>
          <w:b/>
          <w:color w:val="FF0000"/>
          <w:szCs w:val="24"/>
          <w:u w:val="single"/>
          <w:cs/>
          <w:lang w:bidi="hi-IN"/>
        </w:rPr>
        <w:t>भरा</w:t>
      </w:r>
      <w:r w:rsidRPr="00393D13">
        <w:rPr>
          <w:b/>
          <w:color w:val="FF0000"/>
          <w:szCs w:val="24"/>
          <w:u w:val="single"/>
          <w:cs/>
          <w:lang w:bidi="hi-IN"/>
        </w:rPr>
        <w:t xml:space="preserve"> </w:t>
      </w:r>
      <w:r w:rsidRPr="00393D13">
        <w:rPr>
          <w:rFonts w:ascii="Nirmala UI" w:hAnsi="Nirmala UI" w:cs="Nirmala UI" w:hint="cs"/>
          <w:b/>
          <w:color w:val="FF0000"/>
          <w:szCs w:val="24"/>
          <w:u w:val="single"/>
          <w:cs/>
          <w:lang w:bidi="hi-IN"/>
        </w:rPr>
        <w:t>जावे</w:t>
      </w:r>
      <w:r w:rsidRPr="00393D13">
        <w:rPr>
          <w:b/>
          <w:color w:val="FF0000"/>
          <w:szCs w:val="24"/>
          <w:u w:val="single"/>
          <w:cs/>
          <w:lang w:bidi="hi-IN"/>
        </w:rPr>
        <w:t>)</w:t>
      </w:r>
    </w:p>
    <w:p w:rsidR="00D6789E" w:rsidRPr="00BC1BB8" w:rsidRDefault="00D6789E" w:rsidP="00D6789E">
      <w:pPr>
        <w:jc w:val="center"/>
        <w:rPr>
          <w:color w:val="943634"/>
          <w:sz w:val="40"/>
          <w:szCs w:val="32"/>
          <w:lang w:eastAsia="x-none" w:bidi="hi-IN"/>
        </w:rPr>
      </w:pPr>
    </w:p>
    <w:p w:rsidR="00D6789E" w:rsidRPr="00843618" w:rsidRDefault="00D6789E" w:rsidP="00D6789E">
      <w:pPr>
        <w:rPr>
          <w:rFonts w:cs="Arial Unicode MS"/>
          <w:lang w:eastAsia="x-none" w:bidi="hi-IN"/>
        </w:rPr>
      </w:pPr>
    </w:p>
    <w:p w:rsidR="00D6789E" w:rsidRPr="00BC1BB8" w:rsidRDefault="00D6789E" w:rsidP="00D6789E">
      <w:pPr>
        <w:rPr>
          <w:lang w:eastAsia="x-none" w:bidi="hi-IN"/>
        </w:rPr>
      </w:pPr>
    </w:p>
    <w:p w:rsidR="00D6789E" w:rsidRPr="00DD227F" w:rsidRDefault="00D6789E" w:rsidP="00D6789E">
      <w:pPr>
        <w:pStyle w:val="Heading1"/>
        <w:pBdr>
          <w:top w:val="single" w:sz="4" w:space="1" w:color="auto"/>
          <w:left w:val="single" w:sz="4" w:space="4" w:color="auto"/>
          <w:bottom w:val="single" w:sz="4" w:space="1" w:color="auto"/>
          <w:right w:val="single" w:sz="4" w:space="4" w:color="auto"/>
        </w:pBdr>
        <w:jc w:val="center"/>
        <w:rPr>
          <w:rFonts w:cs="Arial Unicode MS"/>
          <w:b w:val="0"/>
          <w:bCs/>
          <w:sz w:val="40"/>
          <w:szCs w:val="36"/>
        </w:rPr>
      </w:pPr>
      <w:r w:rsidRPr="00DD227F">
        <w:rPr>
          <w:rFonts w:ascii="Nirmala UI" w:hAnsi="Nirmala UI" w:cs="Nirmala UI" w:hint="cs"/>
          <w:b w:val="0"/>
          <w:bCs/>
          <w:sz w:val="40"/>
          <w:szCs w:val="40"/>
          <w:cs/>
          <w:lang w:val="en-US"/>
        </w:rPr>
        <w:t>शाखा</w:t>
      </w:r>
      <w:r w:rsidR="009A69EB">
        <w:rPr>
          <w:rFonts w:ascii="Nirmala UI" w:hAnsi="Nirmala UI" w:cs="Nirmala UI"/>
          <w:b w:val="0"/>
          <w:bCs/>
          <w:sz w:val="40"/>
          <w:szCs w:val="40"/>
          <w:lang w:val="en-US"/>
        </w:rPr>
        <w:t xml:space="preserve"> </w:t>
      </w:r>
      <w:r w:rsidR="004F7CC1" w:rsidRPr="004F7CC1">
        <w:rPr>
          <w:rFonts w:ascii="Nirmala UI" w:hAnsi="Nirmala UI" w:cs="Nirmala UI" w:hint="cs"/>
          <w:b w:val="0"/>
          <w:bCs/>
          <w:sz w:val="40"/>
          <w:szCs w:val="40"/>
          <w:cs/>
          <w:lang w:val="en-US"/>
        </w:rPr>
        <w:t>कटिहार</w:t>
      </w:r>
      <w:r w:rsidR="00D56DFE">
        <w:rPr>
          <w:rFonts w:ascii="Nirmala UI" w:hAnsi="Nirmala UI" w:cs="Nirmala UI" w:hint="cs"/>
          <w:b w:val="0"/>
          <w:bCs/>
          <w:sz w:val="40"/>
          <w:szCs w:val="40"/>
          <w:cs/>
          <w:lang w:val="en-US"/>
        </w:rPr>
        <w:t xml:space="preserve"> </w:t>
      </w:r>
      <w:r w:rsidRPr="00DD227F">
        <w:rPr>
          <w:rFonts w:ascii="Nirmala UI" w:hAnsi="Nirmala UI" w:cs="Nirmala UI" w:hint="cs"/>
          <w:b w:val="0"/>
          <w:bCs/>
          <w:sz w:val="40"/>
          <w:szCs w:val="40"/>
          <w:cs/>
          <w:lang w:val="en-US"/>
        </w:rPr>
        <w:t xml:space="preserve">का फर्नीशिंग एवं इलैक्ट्रिकल कार्य </w:t>
      </w:r>
      <w:r w:rsidRPr="00DD227F">
        <w:rPr>
          <w:rFonts w:cs="Arial Unicode MS"/>
          <w:sz w:val="40"/>
          <w:szCs w:val="40"/>
          <w:lang w:val="en-US"/>
        </w:rPr>
        <w:t xml:space="preserve">FURNISHING AND ELECTRICAL WORK AT </w:t>
      </w:r>
      <w:r w:rsidR="00D56DFE">
        <w:rPr>
          <w:rFonts w:cs="Arial Unicode MS"/>
          <w:sz w:val="40"/>
          <w:szCs w:val="40"/>
          <w:lang w:val="en-US"/>
        </w:rPr>
        <w:t>KA</w:t>
      </w:r>
      <w:r w:rsidR="004F7CC1">
        <w:rPr>
          <w:rFonts w:cs="Arial Unicode MS"/>
          <w:sz w:val="40"/>
          <w:szCs w:val="40"/>
          <w:lang w:val="en-US"/>
        </w:rPr>
        <w:t>TIHAR</w:t>
      </w:r>
      <w:r w:rsidRPr="00DD227F">
        <w:rPr>
          <w:rFonts w:cs="Arial Unicode MS"/>
          <w:sz w:val="40"/>
          <w:szCs w:val="40"/>
          <w:lang w:val="en-US"/>
        </w:rPr>
        <w:t xml:space="preserve"> BRANCH</w:t>
      </w:r>
    </w:p>
    <w:p w:rsidR="00D6789E" w:rsidRPr="00BC1BB8" w:rsidRDefault="00D6789E" w:rsidP="00D6789E"/>
    <w:p w:rsidR="00D6789E" w:rsidRPr="00BC1BB8" w:rsidRDefault="00D6789E" w:rsidP="00D6789E">
      <w:pPr>
        <w:pStyle w:val="Heading1"/>
        <w:jc w:val="center"/>
        <w:rPr>
          <w:rFonts w:cs="Times New Roman"/>
        </w:rPr>
      </w:pPr>
    </w:p>
    <w:p w:rsidR="00D6789E" w:rsidRPr="00BC1BB8" w:rsidRDefault="00D6789E" w:rsidP="00D6789E">
      <w:pPr>
        <w:pStyle w:val="Heading1"/>
        <w:jc w:val="center"/>
        <w:rPr>
          <w:rFonts w:cs="Times New Roman"/>
        </w:rPr>
      </w:pPr>
      <w:r w:rsidRPr="00BC1BB8">
        <w:rPr>
          <w:rFonts w:cs="Times New Roman"/>
        </w:rPr>
        <w:t xml:space="preserve"> </w:t>
      </w:r>
    </w:p>
    <w:p w:rsidR="00D6789E" w:rsidRPr="00BC1BB8" w:rsidRDefault="00D6789E" w:rsidP="00D6789E">
      <w:pPr>
        <w:pStyle w:val="Heading1"/>
        <w:jc w:val="center"/>
        <w:rPr>
          <w:rFonts w:cs="Times New Roman"/>
        </w:rPr>
      </w:pPr>
    </w:p>
    <w:p w:rsidR="00D6789E" w:rsidRDefault="00D6789E" w:rsidP="00D6789E"/>
    <w:p w:rsidR="00D6789E" w:rsidRDefault="00D6789E" w:rsidP="00D6789E"/>
    <w:p w:rsidR="00D6789E" w:rsidRPr="00BC1BB8" w:rsidRDefault="00D6789E" w:rsidP="00D6789E"/>
    <w:p w:rsidR="00D6789E" w:rsidRPr="00BC1BB8" w:rsidRDefault="00D6789E" w:rsidP="00D6789E">
      <w:pPr>
        <w:pStyle w:val="Heading1"/>
        <w:jc w:val="center"/>
        <w:rPr>
          <w:rFonts w:cs="Times New Roman"/>
          <w:b w:val="0"/>
          <w:lang w:val="en-US"/>
        </w:rPr>
      </w:pPr>
      <w:r>
        <w:rPr>
          <w:rFonts w:cs="Times New Roman"/>
          <w:b w:val="0"/>
          <w:noProof/>
          <w:lang w:val="en-IN" w:eastAsia="en-IN"/>
        </w:rPr>
        <w:drawing>
          <wp:inline distT="0" distB="0" distL="0" distR="0" wp14:anchorId="0EF9B117" wp14:editId="1C0B892A">
            <wp:extent cx="3609975" cy="1141730"/>
            <wp:effectExtent l="0" t="0" r="9525" b="127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09975" cy="1141730"/>
                    </a:xfrm>
                    <a:prstGeom prst="rect">
                      <a:avLst/>
                    </a:prstGeom>
                    <a:noFill/>
                    <a:ln>
                      <a:noFill/>
                    </a:ln>
                  </pic:spPr>
                </pic:pic>
              </a:graphicData>
            </a:graphic>
          </wp:inline>
        </w:drawing>
      </w:r>
    </w:p>
    <w:p w:rsidR="00180C94" w:rsidRDefault="00180C94" w:rsidP="00D6789E">
      <w:pPr>
        <w:pStyle w:val="Heading1"/>
        <w:jc w:val="center"/>
        <w:rPr>
          <w:rFonts w:ascii="Nirmala UI" w:hAnsi="Nirmala UI" w:cs="Nirmala UI"/>
          <w:b w:val="0"/>
          <w:sz w:val="40"/>
          <w:szCs w:val="40"/>
          <w:lang w:val="en-US"/>
        </w:rPr>
      </w:pPr>
    </w:p>
    <w:p w:rsidR="00D6789E" w:rsidRPr="00BC1BB8" w:rsidRDefault="00D6789E" w:rsidP="00D6789E">
      <w:pPr>
        <w:pStyle w:val="Heading1"/>
        <w:jc w:val="center"/>
        <w:rPr>
          <w:rFonts w:cs="Times New Roman"/>
          <w:b w:val="0"/>
          <w:sz w:val="40"/>
          <w:szCs w:val="40"/>
          <w:lang w:val="en-US"/>
        </w:rPr>
      </w:pPr>
      <w:r>
        <w:rPr>
          <w:rFonts w:ascii="Nirmala UI" w:hAnsi="Nirmala UI" w:cs="Nirmala UI" w:hint="cs"/>
          <w:b w:val="0"/>
          <w:sz w:val="40"/>
          <w:szCs w:val="40"/>
          <w:cs/>
          <w:lang w:val="en-US"/>
        </w:rPr>
        <w:t xml:space="preserve">क्षेत्रीय कार्यालय </w:t>
      </w:r>
      <w:r w:rsidR="00D56DFE">
        <w:rPr>
          <w:rFonts w:ascii="Nirmala UI" w:hAnsi="Nirmala UI" w:cs="Nirmala UI" w:hint="cs"/>
          <w:b w:val="0"/>
          <w:sz w:val="40"/>
          <w:szCs w:val="40"/>
          <w:cs/>
          <w:lang w:val="en-US"/>
        </w:rPr>
        <w:t xml:space="preserve"> कटिहार </w:t>
      </w:r>
    </w:p>
    <w:p w:rsidR="00D6789E" w:rsidRDefault="00D6789E" w:rsidP="00D6789E">
      <w:pPr>
        <w:pStyle w:val="Heading1"/>
        <w:jc w:val="center"/>
        <w:rPr>
          <w:rFonts w:cs="Times New Roman"/>
          <w:b w:val="0"/>
          <w:sz w:val="40"/>
          <w:szCs w:val="40"/>
          <w:lang w:val="en-IN"/>
        </w:rPr>
      </w:pPr>
      <w:r>
        <w:rPr>
          <w:rFonts w:cs="Times New Roman"/>
          <w:b w:val="0"/>
          <w:sz w:val="40"/>
          <w:szCs w:val="40"/>
          <w:lang w:val="en-US"/>
        </w:rPr>
        <w:t>REGIONAL OFFICE</w:t>
      </w:r>
      <w:r w:rsidRPr="00380D9D">
        <w:rPr>
          <w:rFonts w:cs="Times New Roman"/>
          <w:b w:val="0"/>
          <w:sz w:val="40"/>
          <w:szCs w:val="40"/>
          <w:lang w:val="en-US"/>
        </w:rPr>
        <w:t xml:space="preserve"> </w:t>
      </w:r>
      <w:r w:rsidR="00D56DFE">
        <w:rPr>
          <w:rFonts w:cs="Times New Roman"/>
          <w:b w:val="0"/>
          <w:sz w:val="40"/>
          <w:szCs w:val="40"/>
          <w:lang w:val="en-IN"/>
        </w:rPr>
        <w:t>KATIHAR</w:t>
      </w:r>
    </w:p>
    <w:p w:rsidR="00D56DFE" w:rsidRDefault="00D56DFE" w:rsidP="00D56DFE">
      <w:pPr>
        <w:rPr>
          <w:lang w:val="en-IN" w:eastAsia="x-none" w:bidi="hi-IN"/>
        </w:rPr>
      </w:pPr>
    </w:p>
    <w:p w:rsidR="00D56DFE" w:rsidRDefault="00D56DFE" w:rsidP="00D56DFE">
      <w:pPr>
        <w:rPr>
          <w:lang w:val="en-IN" w:eastAsia="x-none" w:bidi="hi-IN"/>
        </w:rPr>
      </w:pPr>
    </w:p>
    <w:p w:rsidR="00D56DFE" w:rsidRDefault="00D56DFE" w:rsidP="00D56DFE">
      <w:pPr>
        <w:rPr>
          <w:lang w:val="en-IN" w:eastAsia="x-none" w:bidi="hi-IN"/>
        </w:rPr>
      </w:pPr>
    </w:p>
    <w:p w:rsidR="00D56DFE" w:rsidRDefault="00D56DFE" w:rsidP="00D56DFE">
      <w:pPr>
        <w:rPr>
          <w:lang w:val="en-IN" w:eastAsia="x-none" w:bidi="hi-IN"/>
        </w:rPr>
      </w:pPr>
    </w:p>
    <w:p w:rsidR="00D56DFE" w:rsidRDefault="00D56DFE" w:rsidP="00D56DFE">
      <w:pPr>
        <w:rPr>
          <w:lang w:val="en-IN" w:eastAsia="x-none" w:bidi="hi-IN"/>
        </w:rPr>
      </w:pPr>
    </w:p>
    <w:p w:rsidR="00D56DFE" w:rsidRDefault="00D56DFE" w:rsidP="00D56DFE">
      <w:pPr>
        <w:rPr>
          <w:lang w:val="en-IN" w:eastAsia="x-none" w:bidi="hi-IN"/>
        </w:rPr>
      </w:pPr>
    </w:p>
    <w:p w:rsidR="00D56DFE" w:rsidRDefault="00D56DFE" w:rsidP="00D56DFE">
      <w:pPr>
        <w:rPr>
          <w:lang w:val="en-IN" w:eastAsia="x-none" w:bidi="hi-IN"/>
        </w:rPr>
      </w:pPr>
    </w:p>
    <w:p w:rsidR="009A69EB" w:rsidRDefault="009A69EB" w:rsidP="00D56DFE">
      <w:pPr>
        <w:rPr>
          <w:lang w:val="en-IN" w:eastAsia="x-none" w:bidi="hi-IN"/>
        </w:rPr>
      </w:pPr>
    </w:p>
    <w:tbl>
      <w:tblPr>
        <w:tblW w:w="10750" w:type="dxa"/>
        <w:tblInd w:w="-743" w:type="dxa"/>
        <w:tblLayout w:type="fixed"/>
        <w:tblLook w:val="04A0" w:firstRow="1" w:lastRow="0" w:firstColumn="1" w:lastColumn="0" w:noHBand="0" w:noVBand="1"/>
      </w:tblPr>
      <w:tblGrid>
        <w:gridCol w:w="567"/>
        <w:gridCol w:w="6379"/>
        <w:gridCol w:w="709"/>
        <w:gridCol w:w="688"/>
        <w:gridCol w:w="860"/>
        <w:gridCol w:w="1547"/>
      </w:tblGrid>
      <w:tr w:rsidR="00B84F62" w:rsidRPr="00B84F62" w:rsidTr="00B84F62">
        <w:trPr>
          <w:trHeight w:val="600"/>
        </w:trPr>
        <w:tc>
          <w:tcPr>
            <w:tcW w:w="10750" w:type="dxa"/>
            <w:gridSpan w:val="6"/>
            <w:tcBorders>
              <w:top w:val="single" w:sz="4" w:space="0" w:color="auto"/>
              <w:left w:val="single" w:sz="4" w:space="0" w:color="auto"/>
              <w:bottom w:val="single" w:sz="4" w:space="0" w:color="auto"/>
              <w:right w:val="single" w:sz="4" w:space="0" w:color="000000"/>
            </w:tcBorders>
            <w:shd w:val="clear" w:color="000000" w:fill="EDEDED"/>
            <w:vAlign w:val="center"/>
            <w:hideMark/>
          </w:tcPr>
          <w:p w:rsidR="00B84F62" w:rsidRPr="00B84F62" w:rsidRDefault="00B84F62" w:rsidP="00B84F62">
            <w:pPr>
              <w:jc w:val="center"/>
              <w:rPr>
                <w:rFonts w:ascii="Arial" w:hAnsi="Arial" w:cs="Arial"/>
                <w:b/>
                <w:bCs/>
                <w:sz w:val="22"/>
                <w:szCs w:val="22"/>
                <w:lang w:val="en-IN" w:eastAsia="en-IN" w:bidi="hi-IN"/>
              </w:rPr>
            </w:pPr>
            <w:r w:rsidRPr="00B84F62">
              <w:rPr>
                <w:rFonts w:ascii="Arial" w:hAnsi="Arial" w:cs="Arial"/>
                <w:b/>
                <w:bCs/>
                <w:sz w:val="22"/>
                <w:szCs w:val="22"/>
                <w:lang w:val="en-IN" w:eastAsia="en-IN" w:bidi="hi-IN"/>
              </w:rPr>
              <w:t>RENOVATION AND REFURBISHING OF CENTRAL BANK OF INDIA KATIHAR BRANCH</w:t>
            </w:r>
          </w:p>
        </w:tc>
      </w:tr>
      <w:tr w:rsidR="00B84F62" w:rsidRPr="00B84F62" w:rsidTr="00B84F62">
        <w:trPr>
          <w:trHeight w:val="300"/>
        </w:trPr>
        <w:tc>
          <w:tcPr>
            <w:tcW w:w="10750"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B84F62" w:rsidRPr="00B84F62" w:rsidRDefault="00B84F62" w:rsidP="00B84F62">
            <w:pPr>
              <w:jc w:val="center"/>
              <w:rPr>
                <w:rFonts w:ascii="Arial" w:hAnsi="Arial" w:cs="Arial"/>
                <w:b/>
                <w:bCs/>
                <w:color w:val="000000"/>
                <w:sz w:val="22"/>
                <w:szCs w:val="22"/>
                <w:lang w:val="en-IN" w:eastAsia="en-IN" w:bidi="hi-IN"/>
              </w:rPr>
            </w:pPr>
            <w:r w:rsidRPr="00B84F62">
              <w:rPr>
                <w:rFonts w:ascii="Arial" w:hAnsi="Arial" w:cs="Arial"/>
                <w:b/>
                <w:bCs/>
                <w:color w:val="000000"/>
                <w:sz w:val="22"/>
                <w:szCs w:val="22"/>
                <w:lang w:val="en-IN" w:eastAsia="en-IN" w:bidi="hi-IN"/>
              </w:rPr>
              <w:t>CIVIL BOQ</w:t>
            </w:r>
          </w:p>
        </w:tc>
      </w:tr>
      <w:tr w:rsidR="00B84F62" w:rsidRPr="00B84F62" w:rsidTr="00B84F62">
        <w:trPr>
          <w:trHeight w:val="450"/>
        </w:trPr>
        <w:tc>
          <w:tcPr>
            <w:tcW w:w="567" w:type="dxa"/>
            <w:tcBorders>
              <w:top w:val="nil"/>
              <w:left w:val="single" w:sz="4" w:space="0" w:color="auto"/>
              <w:bottom w:val="single" w:sz="4" w:space="0" w:color="auto"/>
              <w:right w:val="single" w:sz="4" w:space="0" w:color="auto"/>
            </w:tcBorders>
            <w:shd w:val="clear" w:color="000000" w:fill="D9E1F2"/>
            <w:hideMark/>
          </w:tcPr>
          <w:p w:rsidR="00B84F62" w:rsidRPr="00B84F62" w:rsidRDefault="00B84F62" w:rsidP="00B84F62">
            <w:pPr>
              <w:jc w:val="right"/>
              <w:rPr>
                <w:rFonts w:ascii="Arial" w:hAnsi="Arial" w:cs="Arial"/>
                <w:b/>
                <w:bCs/>
                <w:sz w:val="16"/>
                <w:szCs w:val="16"/>
                <w:lang w:val="en-IN" w:eastAsia="en-IN" w:bidi="hi-IN"/>
              </w:rPr>
            </w:pPr>
            <w:r w:rsidRPr="00B84F62">
              <w:rPr>
                <w:rFonts w:ascii="Arial" w:hAnsi="Arial" w:cs="Arial"/>
                <w:b/>
                <w:bCs/>
                <w:sz w:val="16"/>
                <w:szCs w:val="16"/>
                <w:lang w:val="en-IN" w:eastAsia="en-IN" w:bidi="hi-IN"/>
              </w:rPr>
              <w:t>Sl. No.</w:t>
            </w:r>
          </w:p>
        </w:tc>
        <w:tc>
          <w:tcPr>
            <w:tcW w:w="6379" w:type="dxa"/>
            <w:tcBorders>
              <w:top w:val="nil"/>
              <w:left w:val="nil"/>
              <w:bottom w:val="single" w:sz="4" w:space="0" w:color="auto"/>
              <w:right w:val="single" w:sz="4" w:space="0" w:color="auto"/>
            </w:tcBorders>
            <w:shd w:val="clear" w:color="000000" w:fill="D9E1F2"/>
            <w:noWrap/>
            <w:hideMark/>
          </w:tcPr>
          <w:p w:rsidR="00B84F62" w:rsidRPr="00B84F62" w:rsidRDefault="00B84F62" w:rsidP="00B84F62">
            <w:pPr>
              <w:rPr>
                <w:rFonts w:ascii="Arial" w:hAnsi="Arial" w:cs="Arial"/>
                <w:b/>
                <w:bCs/>
                <w:sz w:val="16"/>
                <w:szCs w:val="16"/>
                <w:lang w:val="en-IN" w:eastAsia="en-IN" w:bidi="hi-IN"/>
              </w:rPr>
            </w:pPr>
            <w:r w:rsidRPr="00B84F62">
              <w:rPr>
                <w:rFonts w:ascii="Arial" w:hAnsi="Arial" w:cs="Arial"/>
                <w:b/>
                <w:bCs/>
                <w:sz w:val="16"/>
                <w:szCs w:val="16"/>
                <w:lang w:val="en-IN" w:eastAsia="en-IN" w:bidi="hi-IN"/>
              </w:rPr>
              <w:t>PARTICULARS</w:t>
            </w:r>
          </w:p>
        </w:tc>
        <w:tc>
          <w:tcPr>
            <w:tcW w:w="709" w:type="dxa"/>
            <w:tcBorders>
              <w:top w:val="nil"/>
              <w:left w:val="nil"/>
              <w:bottom w:val="single" w:sz="4" w:space="0" w:color="auto"/>
              <w:right w:val="single" w:sz="4" w:space="0" w:color="auto"/>
            </w:tcBorders>
            <w:shd w:val="clear" w:color="000000" w:fill="D9E1F2"/>
            <w:noWrap/>
            <w:vAlign w:val="bottom"/>
            <w:hideMark/>
          </w:tcPr>
          <w:p w:rsidR="00B84F62" w:rsidRPr="00B84F62" w:rsidRDefault="00B84F62" w:rsidP="00B84F62">
            <w:pPr>
              <w:jc w:val="right"/>
              <w:rPr>
                <w:rFonts w:ascii="Arial" w:hAnsi="Arial" w:cs="Arial"/>
                <w:b/>
                <w:bCs/>
                <w:sz w:val="16"/>
                <w:szCs w:val="16"/>
                <w:lang w:val="en-IN" w:eastAsia="en-IN" w:bidi="hi-IN"/>
              </w:rPr>
            </w:pPr>
            <w:r w:rsidRPr="00B84F62">
              <w:rPr>
                <w:rFonts w:ascii="Arial" w:hAnsi="Arial" w:cs="Arial"/>
                <w:b/>
                <w:bCs/>
                <w:sz w:val="16"/>
                <w:szCs w:val="16"/>
                <w:lang w:val="en-IN" w:eastAsia="en-IN" w:bidi="hi-IN"/>
              </w:rPr>
              <w:t>UNIT</w:t>
            </w:r>
          </w:p>
        </w:tc>
        <w:tc>
          <w:tcPr>
            <w:tcW w:w="688" w:type="dxa"/>
            <w:tcBorders>
              <w:top w:val="nil"/>
              <w:left w:val="nil"/>
              <w:bottom w:val="single" w:sz="4" w:space="0" w:color="auto"/>
              <w:right w:val="single" w:sz="4" w:space="0" w:color="auto"/>
            </w:tcBorders>
            <w:shd w:val="clear" w:color="000000" w:fill="D9E1F2"/>
            <w:noWrap/>
            <w:vAlign w:val="bottom"/>
            <w:hideMark/>
          </w:tcPr>
          <w:p w:rsidR="00B84F62" w:rsidRPr="00B84F62" w:rsidRDefault="00B84F62" w:rsidP="00B84F62">
            <w:pPr>
              <w:jc w:val="right"/>
              <w:rPr>
                <w:rFonts w:ascii="Arial" w:hAnsi="Arial" w:cs="Arial"/>
                <w:b/>
                <w:bCs/>
                <w:sz w:val="16"/>
                <w:szCs w:val="16"/>
                <w:lang w:val="en-IN" w:eastAsia="en-IN" w:bidi="hi-IN"/>
              </w:rPr>
            </w:pPr>
            <w:r w:rsidRPr="00B84F62">
              <w:rPr>
                <w:rFonts w:ascii="Arial" w:hAnsi="Arial" w:cs="Arial"/>
                <w:b/>
                <w:bCs/>
                <w:sz w:val="16"/>
                <w:szCs w:val="16"/>
                <w:lang w:val="en-IN" w:eastAsia="en-IN" w:bidi="hi-IN"/>
              </w:rPr>
              <w:t>QTY.</w:t>
            </w:r>
          </w:p>
        </w:tc>
        <w:tc>
          <w:tcPr>
            <w:tcW w:w="860" w:type="dxa"/>
            <w:tcBorders>
              <w:top w:val="nil"/>
              <w:left w:val="nil"/>
              <w:bottom w:val="single" w:sz="4" w:space="0" w:color="auto"/>
              <w:right w:val="single" w:sz="4" w:space="0" w:color="auto"/>
            </w:tcBorders>
            <w:shd w:val="clear" w:color="000000" w:fill="D9E1F2"/>
            <w:noWrap/>
            <w:vAlign w:val="bottom"/>
            <w:hideMark/>
          </w:tcPr>
          <w:p w:rsidR="00B84F62" w:rsidRPr="00B84F62" w:rsidRDefault="00B84F62" w:rsidP="00B84F62">
            <w:pPr>
              <w:jc w:val="right"/>
              <w:rPr>
                <w:rFonts w:ascii="Arial" w:hAnsi="Arial" w:cs="Arial"/>
                <w:b/>
                <w:bCs/>
                <w:sz w:val="16"/>
                <w:szCs w:val="16"/>
                <w:lang w:val="en-IN" w:eastAsia="en-IN" w:bidi="hi-IN"/>
              </w:rPr>
            </w:pPr>
            <w:r w:rsidRPr="00B84F62">
              <w:rPr>
                <w:rFonts w:ascii="Arial" w:hAnsi="Arial" w:cs="Arial"/>
                <w:b/>
                <w:bCs/>
                <w:sz w:val="16"/>
                <w:szCs w:val="16"/>
                <w:lang w:val="en-IN" w:eastAsia="en-IN" w:bidi="hi-IN"/>
              </w:rPr>
              <w:t>RATE</w:t>
            </w:r>
          </w:p>
        </w:tc>
        <w:tc>
          <w:tcPr>
            <w:tcW w:w="1547" w:type="dxa"/>
            <w:tcBorders>
              <w:top w:val="nil"/>
              <w:left w:val="nil"/>
              <w:bottom w:val="single" w:sz="4" w:space="0" w:color="auto"/>
              <w:right w:val="single" w:sz="4" w:space="0" w:color="auto"/>
            </w:tcBorders>
            <w:shd w:val="clear" w:color="000000" w:fill="D9E1F2"/>
            <w:noWrap/>
            <w:vAlign w:val="bottom"/>
            <w:hideMark/>
          </w:tcPr>
          <w:p w:rsidR="00B84F62" w:rsidRPr="00B84F62" w:rsidRDefault="00B84F62" w:rsidP="00B84F62">
            <w:pPr>
              <w:jc w:val="right"/>
              <w:rPr>
                <w:rFonts w:ascii="Arial" w:hAnsi="Arial" w:cs="Arial"/>
                <w:b/>
                <w:bCs/>
                <w:sz w:val="16"/>
                <w:szCs w:val="16"/>
                <w:lang w:val="en-IN" w:eastAsia="en-IN" w:bidi="hi-IN"/>
              </w:rPr>
            </w:pPr>
            <w:r w:rsidRPr="00B84F62">
              <w:rPr>
                <w:rFonts w:ascii="Arial" w:hAnsi="Arial" w:cs="Arial"/>
                <w:b/>
                <w:bCs/>
                <w:sz w:val="16"/>
                <w:szCs w:val="16"/>
                <w:lang w:val="en-IN" w:eastAsia="en-IN" w:bidi="hi-IN"/>
              </w:rPr>
              <w:t>TOTAL</w:t>
            </w:r>
          </w:p>
        </w:tc>
      </w:tr>
      <w:tr w:rsidR="00B84F62" w:rsidRPr="00B84F62" w:rsidTr="00B84F62">
        <w:trPr>
          <w:trHeight w:val="225"/>
        </w:trPr>
        <w:tc>
          <w:tcPr>
            <w:tcW w:w="567" w:type="dxa"/>
            <w:tcBorders>
              <w:top w:val="nil"/>
              <w:left w:val="single" w:sz="4" w:space="0" w:color="auto"/>
              <w:bottom w:val="single" w:sz="4" w:space="0" w:color="auto"/>
              <w:right w:val="single" w:sz="4" w:space="0" w:color="auto"/>
            </w:tcBorders>
            <w:shd w:val="clear" w:color="auto" w:fill="auto"/>
            <w:noWrap/>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A</w:t>
            </w:r>
          </w:p>
        </w:tc>
        <w:tc>
          <w:tcPr>
            <w:tcW w:w="6379" w:type="dxa"/>
            <w:tcBorders>
              <w:top w:val="nil"/>
              <w:left w:val="nil"/>
              <w:bottom w:val="single" w:sz="4" w:space="0" w:color="auto"/>
              <w:right w:val="single" w:sz="4" w:space="0" w:color="auto"/>
            </w:tcBorders>
            <w:shd w:val="clear" w:color="000000" w:fill="D9E1F2"/>
            <w:noWrap/>
            <w:hideMark/>
          </w:tcPr>
          <w:p w:rsidR="00B84F62" w:rsidRPr="00B84F62" w:rsidRDefault="00B84F62" w:rsidP="00B84F62">
            <w:pPr>
              <w:rPr>
                <w:rFonts w:ascii="Arial" w:hAnsi="Arial" w:cs="Arial"/>
                <w:b/>
                <w:bCs/>
                <w:sz w:val="16"/>
                <w:szCs w:val="16"/>
                <w:lang w:val="en-IN" w:eastAsia="en-IN" w:bidi="hi-IN"/>
              </w:rPr>
            </w:pPr>
            <w:r w:rsidRPr="00B84F62">
              <w:rPr>
                <w:rFonts w:ascii="Arial" w:hAnsi="Arial" w:cs="Arial"/>
                <w:b/>
                <w:bCs/>
                <w:sz w:val="16"/>
                <w:szCs w:val="16"/>
                <w:lang w:val="en-IN" w:eastAsia="en-IN" w:bidi="hi-IN"/>
              </w:rPr>
              <w:t>CEILING</w:t>
            </w:r>
          </w:p>
        </w:tc>
        <w:tc>
          <w:tcPr>
            <w:tcW w:w="709" w:type="dxa"/>
            <w:tcBorders>
              <w:top w:val="nil"/>
              <w:left w:val="nil"/>
              <w:bottom w:val="single" w:sz="4" w:space="0" w:color="auto"/>
              <w:right w:val="single" w:sz="4" w:space="0" w:color="auto"/>
            </w:tcBorders>
            <w:shd w:val="clear" w:color="000000" w:fill="D9E1F2"/>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88" w:type="dxa"/>
            <w:tcBorders>
              <w:top w:val="nil"/>
              <w:left w:val="nil"/>
              <w:bottom w:val="single" w:sz="4" w:space="0" w:color="auto"/>
              <w:right w:val="single" w:sz="4" w:space="0" w:color="auto"/>
            </w:tcBorders>
            <w:shd w:val="clear" w:color="000000" w:fill="D9E1F2"/>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860" w:type="dxa"/>
            <w:tcBorders>
              <w:top w:val="nil"/>
              <w:left w:val="nil"/>
              <w:bottom w:val="single" w:sz="4" w:space="0" w:color="auto"/>
              <w:right w:val="single" w:sz="4" w:space="0" w:color="auto"/>
            </w:tcBorders>
            <w:shd w:val="clear" w:color="000000" w:fill="D9E1F2"/>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1547" w:type="dxa"/>
            <w:tcBorders>
              <w:top w:val="nil"/>
              <w:left w:val="nil"/>
              <w:bottom w:val="single" w:sz="4" w:space="0" w:color="auto"/>
              <w:right w:val="single" w:sz="4" w:space="0" w:color="auto"/>
            </w:tcBorders>
            <w:shd w:val="clear" w:color="000000" w:fill="D9E1F2"/>
            <w:noWrap/>
            <w:vAlign w:val="bottom"/>
            <w:hideMark/>
          </w:tcPr>
          <w:p w:rsidR="00B84F62" w:rsidRPr="00B84F62" w:rsidRDefault="00B84F62" w:rsidP="00B84F62">
            <w:pPr>
              <w:jc w:val="right"/>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 </w:t>
            </w:r>
          </w:p>
        </w:tc>
      </w:tr>
      <w:tr w:rsidR="00B84F62" w:rsidRPr="00B84F62" w:rsidTr="007119A2">
        <w:trPr>
          <w:trHeight w:val="225"/>
        </w:trPr>
        <w:tc>
          <w:tcPr>
            <w:tcW w:w="567" w:type="dxa"/>
            <w:tcBorders>
              <w:top w:val="nil"/>
              <w:left w:val="single" w:sz="4" w:space="0" w:color="auto"/>
              <w:bottom w:val="single" w:sz="4" w:space="0" w:color="auto"/>
              <w:right w:val="single" w:sz="4" w:space="0" w:color="auto"/>
            </w:tcBorders>
            <w:shd w:val="clear" w:color="auto" w:fill="auto"/>
            <w:noWrap/>
            <w:hideMark/>
          </w:tcPr>
          <w:p w:rsidR="00B84F62" w:rsidRPr="00B84F62" w:rsidRDefault="00B84F62" w:rsidP="00B84F62">
            <w:pPr>
              <w:jc w:val="right"/>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1</w:t>
            </w:r>
          </w:p>
        </w:tc>
        <w:tc>
          <w:tcPr>
            <w:tcW w:w="6379" w:type="dxa"/>
            <w:tcBorders>
              <w:top w:val="nil"/>
              <w:left w:val="nil"/>
              <w:bottom w:val="single" w:sz="4" w:space="0" w:color="auto"/>
              <w:right w:val="single" w:sz="4" w:space="0" w:color="auto"/>
            </w:tcBorders>
            <w:shd w:val="clear" w:color="auto" w:fill="auto"/>
            <w:noWrap/>
            <w:hideMark/>
          </w:tcPr>
          <w:p w:rsidR="00B84F62" w:rsidRPr="00B84F62" w:rsidRDefault="00B84F62" w:rsidP="00B84F62">
            <w:pPr>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GYPSUM BOARD FALSE CEILING</w:t>
            </w:r>
          </w:p>
        </w:tc>
        <w:tc>
          <w:tcPr>
            <w:tcW w:w="709"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sqft</w:t>
            </w:r>
          </w:p>
        </w:tc>
        <w:tc>
          <w:tcPr>
            <w:tcW w:w="688"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418</w:t>
            </w:r>
          </w:p>
        </w:tc>
        <w:tc>
          <w:tcPr>
            <w:tcW w:w="860"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sz w:val="16"/>
                <w:szCs w:val="16"/>
                <w:lang w:val="en-IN" w:eastAsia="en-IN" w:bidi="hi-IN"/>
              </w:rPr>
            </w:pPr>
          </w:p>
        </w:tc>
        <w:tc>
          <w:tcPr>
            <w:tcW w:w="1547"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color w:val="000000"/>
                <w:sz w:val="16"/>
                <w:szCs w:val="16"/>
                <w:lang w:val="en-IN" w:eastAsia="en-IN" w:bidi="hi-IN"/>
              </w:rPr>
            </w:pPr>
          </w:p>
        </w:tc>
      </w:tr>
      <w:tr w:rsidR="00B84F62" w:rsidRPr="00B84F62" w:rsidTr="007119A2">
        <w:trPr>
          <w:trHeight w:val="2250"/>
        </w:trPr>
        <w:tc>
          <w:tcPr>
            <w:tcW w:w="567" w:type="dxa"/>
            <w:tcBorders>
              <w:top w:val="nil"/>
              <w:left w:val="single" w:sz="4" w:space="0" w:color="auto"/>
              <w:bottom w:val="single" w:sz="4" w:space="0" w:color="auto"/>
              <w:right w:val="single" w:sz="4" w:space="0" w:color="auto"/>
            </w:tcBorders>
            <w:shd w:val="clear" w:color="auto" w:fill="auto"/>
            <w:noWrap/>
            <w:hideMark/>
          </w:tcPr>
          <w:p w:rsidR="00B84F62" w:rsidRPr="00B84F62" w:rsidRDefault="00B84F62" w:rsidP="00B84F62">
            <w:pPr>
              <w:jc w:val="right"/>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 </w:t>
            </w:r>
          </w:p>
        </w:tc>
        <w:tc>
          <w:tcPr>
            <w:tcW w:w="6379" w:type="dxa"/>
            <w:tcBorders>
              <w:top w:val="nil"/>
              <w:left w:val="nil"/>
              <w:bottom w:val="single" w:sz="4" w:space="0" w:color="auto"/>
              <w:right w:val="single" w:sz="4" w:space="0" w:color="auto"/>
            </w:tcBorders>
            <w:shd w:val="clear" w:color="auto" w:fill="auto"/>
            <w:noWrap/>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 xml:space="preserve">Providing and fixing GYPSUM BOARD FALSE CEILING in levels as per the detailed drawing - made up of G.I frames as specified by Gypsum India limited and 12mm thick Gypsum board with suitable suspenders fixed to the ceiling. Ceiling section, perimeter channel, suspenders etc. shall be standard sections supplied by Gypsum India LTD. Spacing of intermediate channels shall be at 1200 mm c/c, and ceiling section at 457 mm c/c the work includes taping and jointing, applying primer, two or more coats of plastic emulsion paint of approved shade ICI/ ASHIAN PAINTS make, making cut-out for light fixtures, etc. The Final court shall be done with FOAM ROLLER, and no brush marks should be visible. Providing of perimeter channels/ beading etc. as per drawing complete in all respects.(All measurement in sqft only)    </w:t>
            </w:r>
          </w:p>
        </w:tc>
        <w:tc>
          <w:tcPr>
            <w:tcW w:w="709" w:type="dxa"/>
            <w:tcBorders>
              <w:top w:val="nil"/>
              <w:left w:val="nil"/>
              <w:bottom w:val="single" w:sz="4" w:space="0" w:color="auto"/>
              <w:right w:val="single" w:sz="4" w:space="0" w:color="auto"/>
            </w:tcBorders>
            <w:shd w:val="clear" w:color="auto" w:fill="auto"/>
            <w:hideMark/>
          </w:tcPr>
          <w:p w:rsidR="00B84F62" w:rsidRPr="00B84F62" w:rsidRDefault="00B84F62" w:rsidP="00B84F62">
            <w:pPr>
              <w:jc w:val="lef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88" w:type="dxa"/>
            <w:tcBorders>
              <w:top w:val="nil"/>
              <w:left w:val="nil"/>
              <w:bottom w:val="single" w:sz="4" w:space="0" w:color="auto"/>
              <w:right w:val="single" w:sz="4" w:space="0" w:color="auto"/>
            </w:tcBorders>
            <w:shd w:val="clear" w:color="auto" w:fill="auto"/>
            <w:hideMark/>
          </w:tcPr>
          <w:p w:rsidR="00B84F62" w:rsidRPr="00B84F62" w:rsidRDefault="00B84F62" w:rsidP="00B84F62">
            <w:pPr>
              <w:jc w:val="lef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860" w:type="dxa"/>
            <w:tcBorders>
              <w:top w:val="nil"/>
              <w:left w:val="nil"/>
              <w:bottom w:val="single" w:sz="4" w:space="0" w:color="auto"/>
              <w:right w:val="single" w:sz="4" w:space="0" w:color="auto"/>
            </w:tcBorders>
            <w:shd w:val="clear" w:color="auto" w:fill="auto"/>
          </w:tcPr>
          <w:p w:rsidR="00B84F62" w:rsidRPr="00B84F62" w:rsidRDefault="00B84F62" w:rsidP="00B84F62">
            <w:pPr>
              <w:jc w:val="left"/>
              <w:rPr>
                <w:rFonts w:ascii="Arial" w:hAnsi="Arial" w:cs="Arial"/>
                <w:sz w:val="16"/>
                <w:szCs w:val="16"/>
                <w:lang w:val="en-IN" w:eastAsia="en-IN" w:bidi="hi-IN"/>
              </w:rPr>
            </w:pPr>
          </w:p>
        </w:tc>
        <w:tc>
          <w:tcPr>
            <w:tcW w:w="1547"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color w:val="000000"/>
                <w:sz w:val="16"/>
                <w:szCs w:val="16"/>
                <w:lang w:val="en-IN" w:eastAsia="en-IN" w:bidi="hi-IN"/>
              </w:rPr>
            </w:pPr>
          </w:p>
        </w:tc>
      </w:tr>
      <w:tr w:rsidR="00B84F62" w:rsidRPr="00B84F62" w:rsidTr="007119A2">
        <w:trPr>
          <w:trHeight w:val="705"/>
        </w:trPr>
        <w:tc>
          <w:tcPr>
            <w:tcW w:w="567" w:type="dxa"/>
            <w:tcBorders>
              <w:top w:val="nil"/>
              <w:left w:val="single" w:sz="4" w:space="0" w:color="auto"/>
              <w:bottom w:val="single" w:sz="4" w:space="0" w:color="auto"/>
              <w:right w:val="single" w:sz="4" w:space="0" w:color="auto"/>
            </w:tcBorders>
            <w:shd w:val="clear" w:color="auto" w:fill="auto"/>
            <w:noWrap/>
            <w:hideMark/>
          </w:tcPr>
          <w:p w:rsidR="00B84F62" w:rsidRPr="00B84F62" w:rsidRDefault="00B84F62" w:rsidP="00B84F62">
            <w:pPr>
              <w:jc w:val="right"/>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 </w:t>
            </w:r>
          </w:p>
        </w:tc>
        <w:tc>
          <w:tcPr>
            <w:tcW w:w="6379" w:type="dxa"/>
            <w:tcBorders>
              <w:top w:val="nil"/>
              <w:left w:val="nil"/>
              <w:bottom w:val="single" w:sz="4" w:space="0" w:color="auto"/>
              <w:right w:val="single" w:sz="4" w:space="0" w:color="auto"/>
            </w:tcBorders>
            <w:shd w:val="clear" w:color="auto" w:fill="auto"/>
            <w:noWrap/>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The rate should include necessary additional  ceiling sections and intermediate channels  openings for light fixtures, A.C. ducts, vertical  drops, offsets.and with two coats of putty, two coats of approved primer, and three coats of approved lustre paint</w:t>
            </w:r>
          </w:p>
        </w:tc>
        <w:tc>
          <w:tcPr>
            <w:tcW w:w="709" w:type="dxa"/>
            <w:tcBorders>
              <w:top w:val="nil"/>
              <w:left w:val="nil"/>
              <w:bottom w:val="single" w:sz="4" w:space="0" w:color="auto"/>
              <w:right w:val="single" w:sz="4" w:space="0" w:color="auto"/>
            </w:tcBorders>
            <w:shd w:val="clear" w:color="auto" w:fill="auto"/>
            <w:hideMark/>
          </w:tcPr>
          <w:p w:rsidR="00B84F62" w:rsidRPr="00B84F62" w:rsidRDefault="00B84F62" w:rsidP="00B84F62">
            <w:pPr>
              <w:jc w:val="lef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88" w:type="dxa"/>
            <w:tcBorders>
              <w:top w:val="nil"/>
              <w:left w:val="nil"/>
              <w:bottom w:val="single" w:sz="4" w:space="0" w:color="auto"/>
              <w:right w:val="single" w:sz="4" w:space="0" w:color="auto"/>
            </w:tcBorders>
            <w:shd w:val="clear" w:color="auto" w:fill="auto"/>
            <w:hideMark/>
          </w:tcPr>
          <w:p w:rsidR="00B84F62" w:rsidRPr="00B84F62" w:rsidRDefault="00B84F62" w:rsidP="00B84F62">
            <w:pPr>
              <w:jc w:val="lef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860" w:type="dxa"/>
            <w:tcBorders>
              <w:top w:val="nil"/>
              <w:left w:val="nil"/>
              <w:bottom w:val="single" w:sz="4" w:space="0" w:color="auto"/>
              <w:right w:val="single" w:sz="4" w:space="0" w:color="auto"/>
            </w:tcBorders>
            <w:shd w:val="clear" w:color="auto" w:fill="auto"/>
          </w:tcPr>
          <w:p w:rsidR="00B84F62" w:rsidRPr="00B84F62" w:rsidRDefault="00B84F62" w:rsidP="00B84F62">
            <w:pPr>
              <w:jc w:val="left"/>
              <w:rPr>
                <w:rFonts w:ascii="Arial" w:hAnsi="Arial" w:cs="Arial"/>
                <w:sz w:val="16"/>
                <w:szCs w:val="16"/>
                <w:lang w:val="en-IN" w:eastAsia="en-IN" w:bidi="hi-IN"/>
              </w:rPr>
            </w:pPr>
          </w:p>
        </w:tc>
        <w:tc>
          <w:tcPr>
            <w:tcW w:w="1547"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color w:val="000000"/>
                <w:sz w:val="16"/>
                <w:szCs w:val="16"/>
                <w:lang w:val="en-IN" w:eastAsia="en-IN" w:bidi="hi-IN"/>
              </w:rPr>
            </w:pPr>
          </w:p>
        </w:tc>
      </w:tr>
      <w:tr w:rsidR="00B84F62" w:rsidRPr="00B84F62" w:rsidTr="007119A2">
        <w:trPr>
          <w:trHeight w:val="315"/>
        </w:trPr>
        <w:tc>
          <w:tcPr>
            <w:tcW w:w="567" w:type="dxa"/>
            <w:tcBorders>
              <w:top w:val="nil"/>
              <w:left w:val="single" w:sz="4" w:space="0" w:color="auto"/>
              <w:bottom w:val="single" w:sz="4" w:space="0" w:color="auto"/>
              <w:right w:val="single" w:sz="4" w:space="0" w:color="auto"/>
            </w:tcBorders>
            <w:shd w:val="clear" w:color="auto" w:fill="auto"/>
            <w:noWrap/>
            <w:hideMark/>
          </w:tcPr>
          <w:p w:rsidR="00B84F62" w:rsidRPr="00B84F62" w:rsidRDefault="00B84F62" w:rsidP="00B84F62">
            <w:pPr>
              <w:jc w:val="right"/>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2</w:t>
            </w:r>
          </w:p>
        </w:tc>
        <w:tc>
          <w:tcPr>
            <w:tcW w:w="6379" w:type="dxa"/>
            <w:tcBorders>
              <w:top w:val="nil"/>
              <w:left w:val="nil"/>
              <w:bottom w:val="single" w:sz="4" w:space="0" w:color="auto"/>
              <w:right w:val="nil"/>
            </w:tcBorders>
            <w:shd w:val="clear" w:color="000000" w:fill="FFFFFF"/>
            <w:noWrap/>
            <w:hideMark/>
          </w:tcPr>
          <w:p w:rsidR="00B84F62" w:rsidRPr="00B84F62" w:rsidRDefault="00B84F62" w:rsidP="00B84F62">
            <w:pPr>
              <w:jc w:val="left"/>
              <w:rPr>
                <w:rFonts w:ascii="Arial" w:hAnsi="Arial" w:cs="Arial"/>
                <w:sz w:val="16"/>
                <w:szCs w:val="16"/>
                <w:lang w:val="en-IN" w:eastAsia="en-IN" w:bidi="hi-IN"/>
              </w:rPr>
            </w:pPr>
            <w:r w:rsidRPr="00B84F62">
              <w:rPr>
                <w:rFonts w:ascii="Arial" w:hAnsi="Arial" w:cs="Arial"/>
                <w:sz w:val="16"/>
                <w:szCs w:val="16"/>
                <w:lang w:val="en-IN" w:eastAsia="en-IN" w:bidi="hi-IN"/>
              </w:rPr>
              <w:t>Specification same as above for Vertical band of Gypsum 4" -6" BAND</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r.ft.</w:t>
            </w:r>
          </w:p>
        </w:tc>
        <w:tc>
          <w:tcPr>
            <w:tcW w:w="688" w:type="dxa"/>
            <w:tcBorders>
              <w:top w:val="nil"/>
              <w:left w:val="nil"/>
              <w:bottom w:val="nil"/>
              <w:right w:val="nil"/>
            </w:tcBorders>
            <w:shd w:val="clear" w:color="auto" w:fill="auto"/>
            <w:noWrap/>
            <w:vAlign w:val="bottom"/>
            <w:hideMark/>
          </w:tcPr>
          <w:p w:rsidR="00B84F62" w:rsidRPr="00B84F62" w:rsidRDefault="00B84F62" w:rsidP="00B84F62">
            <w:pPr>
              <w:jc w:val="right"/>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205</w:t>
            </w:r>
          </w:p>
        </w:tc>
        <w:tc>
          <w:tcPr>
            <w:tcW w:w="860" w:type="dxa"/>
            <w:tcBorders>
              <w:top w:val="nil"/>
              <w:left w:val="single" w:sz="4" w:space="0" w:color="auto"/>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sz w:val="16"/>
                <w:szCs w:val="16"/>
                <w:lang w:val="en-IN" w:eastAsia="en-IN" w:bidi="hi-IN"/>
              </w:rPr>
            </w:pPr>
          </w:p>
        </w:tc>
        <w:tc>
          <w:tcPr>
            <w:tcW w:w="1547"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color w:val="000000"/>
                <w:sz w:val="16"/>
                <w:szCs w:val="16"/>
                <w:lang w:val="en-IN" w:eastAsia="en-IN" w:bidi="hi-IN"/>
              </w:rPr>
            </w:pPr>
          </w:p>
        </w:tc>
      </w:tr>
      <w:tr w:rsidR="00B84F62" w:rsidRPr="00B84F62" w:rsidTr="007119A2">
        <w:trPr>
          <w:trHeight w:val="315"/>
        </w:trPr>
        <w:tc>
          <w:tcPr>
            <w:tcW w:w="567" w:type="dxa"/>
            <w:tcBorders>
              <w:top w:val="nil"/>
              <w:left w:val="single" w:sz="4" w:space="0" w:color="auto"/>
              <w:bottom w:val="single" w:sz="4" w:space="0" w:color="auto"/>
              <w:right w:val="single" w:sz="4" w:space="0" w:color="auto"/>
            </w:tcBorders>
            <w:shd w:val="clear" w:color="auto" w:fill="auto"/>
            <w:noWrap/>
            <w:hideMark/>
          </w:tcPr>
          <w:p w:rsidR="00B84F62" w:rsidRPr="00B84F62" w:rsidRDefault="00B84F62" w:rsidP="00B84F62">
            <w:pPr>
              <w:jc w:val="right"/>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3</w:t>
            </w:r>
          </w:p>
        </w:tc>
        <w:tc>
          <w:tcPr>
            <w:tcW w:w="6379" w:type="dxa"/>
            <w:tcBorders>
              <w:top w:val="nil"/>
              <w:left w:val="nil"/>
              <w:bottom w:val="single" w:sz="4" w:space="0" w:color="auto"/>
              <w:right w:val="nil"/>
            </w:tcBorders>
            <w:shd w:val="clear" w:color="000000" w:fill="FFFFFF"/>
            <w:noWrap/>
            <w:hideMark/>
          </w:tcPr>
          <w:p w:rsidR="00B84F62" w:rsidRPr="00B84F62" w:rsidRDefault="00B84F62" w:rsidP="00B84F62">
            <w:pPr>
              <w:jc w:val="left"/>
              <w:rPr>
                <w:rFonts w:ascii="Arial" w:hAnsi="Arial" w:cs="Arial"/>
                <w:sz w:val="16"/>
                <w:szCs w:val="16"/>
                <w:lang w:val="en-IN" w:eastAsia="en-IN" w:bidi="hi-IN"/>
              </w:rPr>
            </w:pPr>
            <w:r w:rsidRPr="00B84F62">
              <w:rPr>
                <w:rFonts w:ascii="Arial" w:hAnsi="Arial" w:cs="Arial"/>
                <w:sz w:val="16"/>
                <w:szCs w:val="16"/>
                <w:lang w:val="en-IN" w:eastAsia="en-IN" w:bidi="hi-IN"/>
              </w:rPr>
              <w:t xml:space="preserve">GRID  FALSE CEILING-(SAINT GOBIN /ARMSTRONG DUNE RH-98) </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sqft</w:t>
            </w:r>
          </w:p>
        </w:tc>
        <w:tc>
          <w:tcPr>
            <w:tcW w:w="688" w:type="dxa"/>
            <w:tcBorders>
              <w:top w:val="single" w:sz="4" w:space="0" w:color="auto"/>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955</w:t>
            </w:r>
          </w:p>
        </w:tc>
        <w:tc>
          <w:tcPr>
            <w:tcW w:w="860"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sz w:val="16"/>
                <w:szCs w:val="16"/>
                <w:lang w:val="en-IN" w:eastAsia="en-IN" w:bidi="hi-IN"/>
              </w:rPr>
            </w:pPr>
          </w:p>
        </w:tc>
        <w:tc>
          <w:tcPr>
            <w:tcW w:w="1547"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color w:val="000000"/>
                <w:sz w:val="16"/>
                <w:szCs w:val="16"/>
                <w:lang w:val="en-IN" w:eastAsia="en-IN" w:bidi="hi-IN"/>
              </w:rPr>
            </w:pPr>
          </w:p>
        </w:tc>
      </w:tr>
      <w:tr w:rsidR="00B84F62" w:rsidRPr="00B84F62" w:rsidTr="00B84F62">
        <w:trPr>
          <w:trHeight w:val="2475"/>
        </w:trPr>
        <w:tc>
          <w:tcPr>
            <w:tcW w:w="567" w:type="dxa"/>
            <w:tcBorders>
              <w:top w:val="nil"/>
              <w:left w:val="single" w:sz="4" w:space="0" w:color="auto"/>
              <w:bottom w:val="single" w:sz="4" w:space="0" w:color="auto"/>
              <w:right w:val="single" w:sz="4" w:space="0" w:color="auto"/>
            </w:tcBorders>
            <w:shd w:val="clear" w:color="auto" w:fill="auto"/>
            <w:noWrap/>
            <w:hideMark/>
          </w:tcPr>
          <w:p w:rsidR="00B84F62" w:rsidRPr="00B84F62" w:rsidRDefault="00B84F62" w:rsidP="00B84F62">
            <w:pPr>
              <w:jc w:val="right"/>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 </w:t>
            </w:r>
          </w:p>
        </w:tc>
        <w:tc>
          <w:tcPr>
            <w:tcW w:w="6379" w:type="dxa"/>
            <w:tcBorders>
              <w:top w:val="nil"/>
              <w:left w:val="nil"/>
              <w:bottom w:val="single" w:sz="4" w:space="0" w:color="auto"/>
              <w:right w:val="single" w:sz="4" w:space="0" w:color="auto"/>
            </w:tcBorders>
            <w:shd w:val="clear" w:color="auto" w:fill="auto"/>
            <w:noWrap/>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Providing and fixing of false ceilings at all heights of 600 mm x 600 mm x 10-12 mm  Mineral Fibre ceiling tiles of type  Premier-Beveled Tegular Edge laid on 15mm exposed grid system.The framework comprise of main runner spaced at 1200mm centers securely fixed to the structural soffit by approved hangers at 1200mm maximum centers. Hangers (GI wire of 4.0mm dia) to be fixed by approved roof plug, level adjusters and screws etc. The last hanger at the end of each main runner should not be greater than 450mm from the adjacent wall. Flush fitting 1200mm long cross tees (with double stitching) to be interlocked between main runners at 600mm centers to form 1200 x 600mm modules.  Cut cross tees longer than 600mm to be supported independently.  600mm x 600mm modules to be formed by fitting 600mm long flush fitting cross tees centrally between the 1200m cross tee.</w:t>
            </w:r>
          </w:p>
        </w:tc>
        <w:tc>
          <w:tcPr>
            <w:tcW w:w="709"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 </w:t>
            </w:r>
          </w:p>
        </w:tc>
        <w:tc>
          <w:tcPr>
            <w:tcW w:w="688"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 </w:t>
            </w:r>
          </w:p>
        </w:tc>
        <w:tc>
          <w:tcPr>
            <w:tcW w:w="860"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 </w:t>
            </w:r>
          </w:p>
        </w:tc>
        <w:tc>
          <w:tcPr>
            <w:tcW w:w="1547"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 </w:t>
            </w:r>
          </w:p>
        </w:tc>
      </w:tr>
      <w:tr w:rsidR="00B84F62" w:rsidRPr="00B84F62" w:rsidTr="00B84F62">
        <w:trPr>
          <w:trHeight w:val="225"/>
        </w:trPr>
        <w:tc>
          <w:tcPr>
            <w:tcW w:w="567" w:type="dxa"/>
            <w:tcBorders>
              <w:top w:val="nil"/>
              <w:left w:val="single" w:sz="4" w:space="0" w:color="auto"/>
              <w:bottom w:val="single" w:sz="4" w:space="0" w:color="auto"/>
              <w:right w:val="single" w:sz="4" w:space="0" w:color="auto"/>
            </w:tcBorders>
            <w:shd w:val="clear" w:color="auto" w:fill="auto"/>
            <w:noWrap/>
            <w:hideMark/>
          </w:tcPr>
          <w:p w:rsidR="00B84F62" w:rsidRPr="00B84F62" w:rsidRDefault="00B84F62" w:rsidP="00B84F62">
            <w:pPr>
              <w:jc w:val="right"/>
              <w:rPr>
                <w:rFonts w:ascii="Arial" w:hAnsi="Arial" w:cs="Arial"/>
                <w:b/>
                <w:bCs/>
                <w:sz w:val="16"/>
                <w:szCs w:val="16"/>
                <w:lang w:val="en-IN" w:eastAsia="en-IN" w:bidi="hi-IN"/>
              </w:rPr>
            </w:pPr>
            <w:r w:rsidRPr="00B84F62">
              <w:rPr>
                <w:rFonts w:ascii="Arial" w:hAnsi="Arial" w:cs="Arial"/>
                <w:b/>
                <w:bCs/>
                <w:sz w:val="16"/>
                <w:szCs w:val="16"/>
                <w:lang w:val="en-IN" w:eastAsia="en-IN" w:bidi="hi-IN"/>
              </w:rPr>
              <w:t>B</w:t>
            </w:r>
          </w:p>
        </w:tc>
        <w:tc>
          <w:tcPr>
            <w:tcW w:w="6379" w:type="dxa"/>
            <w:tcBorders>
              <w:top w:val="nil"/>
              <w:left w:val="nil"/>
              <w:bottom w:val="single" w:sz="4" w:space="0" w:color="auto"/>
              <w:right w:val="single" w:sz="4" w:space="0" w:color="auto"/>
            </w:tcBorders>
            <w:shd w:val="clear" w:color="000000" w:fill="D9E1F2"/>
            <w:noWrap/>
            <w:hideMark/>
          </w:tcPr>
          <w:p w:rsidR="00B84F62" w:rsidRPr="00B84F62" w:rsidRDefault="00B84F62" w:rsidP="00B84F62">
            <w:pPr>
              <w:rPr>
                <w:rFonts w:ascii="Arial" w:hAnsi="Arial" w:cs="Arial"/>
                <w:b/>
                <w:bCs/>
                <w:sz w:val="16"/>
                <w:szCs w:val="16"/>
                <w:lang w:val="en-IN" w:eastAsia="en-IN" w:bidi="hi-IN"/>
              </w:rPr>
            </w:pPr>
            <w:r w:rsidRPr="00B84F62">
              <w:rPr>
                <w:rFonts w:ascii="Arial" w:hAnsi="Arial" w:cs="Arial"/>
                <w:b/>
                <w:bCs/>
                <w:sz w:val="16"/>
                <w:szCs w:val="16"/>
                <w:lang w:val="en-IN" w:eastAsia="en-IN" w:bidi="hi-IN"/>
              </w:rPr>
              <w:t>PAINTING</w:t>
            </w:r>
          </w:p>
        </w:tc>
        <w:tc>
          <w:tcPr>
            <w:tcW w:w="709" w:type="dxa"/>
            <w:tcBorders>
              <w:top w:val="nil"/>
              <w:left w:val="nil"/>
              <w:bottom w:val="single" w:sz="4" w:space="0" w:color="auto"/>
              <w:right w:val="single" w:sz="4" w:space="0" w:color="auto"/>
            </w:tcBorders>
            <w:shd w:val="clear" w:color="000000" w:fill="D9E1F2"/>
            <w:noWrap/>
            <w:vAlign w:val="bottom"/>
            <w:hideMark/>
          </w:tcPr>
          <w:p w:rsidR="00B84F62" w:rsidRPr="00B84F62" w:rsidRDefault="00B84F62" w:rsidP="00B84F62">
            <w:pPr>
              <w:jc w:val="right"/>
              <w:rPr>
                <w:rFonts w:ascii="Arial" w:hAnsi="Arial" w:cs="Arial"/>
                <w:b/>
                <w:bCs/>
                <w:sz w:val="16"/>
                <w:szCs w:val="16"/>
                <w:lang w:val="en-IN" w:eastAsia="en-IN" w:bidi="hi-IN"/>
              </w:rPr>
            </w:pPr>
            <w:r w:rsidRPr="00B84F62">
              <w:rPr>
                <w:rFonts w:ascii="Arial" w:hAnsi="Arial" w:cs="Arial"/>
                <w:b/>
                <w:bCs/>
                <w:sz w:val="16"/>
                <w:szCs w:val="16"/>
                <w:lang w:val="en-IN" w:eastAsia="en-IN" w:bidi="hi-IN"/>
              </w:rPr>
              <w:t> </w:t>
            </w:r>
          </w:p>
        </w:tc>
        <w:tc>
          <w:tcPr>
            <w:tcW w:w="688" w:type="dxa"/>
            <w:tcBorders>
              <w:top w:val="nil"/>
              <w:left w:val="nil"/>
              <w:bottom w:val="single" w:sz="4" w:space="0" w:color="auto"/>
              <w:right w:val="single" w:sz="4" w:space="0" w:color="auto"/>
            </w:tcBorders>
            <w:shd w:val="clear" w:color="000000" w:fill="D9E1F2"/>
            <w:noWrap/>
            <w:vAlign w:val="bottom"/>
            <w:hideMark/>
          </w:tcPr>
          <w:p w:rsidR="00B84F62" w:rsidRPr="00B84F62" w:rsidRDefault="00B84F62" w:rsidP="00B84F62">
            <w:pPr>
              <w:jc w:val="right"/>
              <w:rPr>
                <w:rFonts w:ascii="Arial" w:hAnsi="Arial" w:cs="Arial"/>
                <w:b/>
                <w:bCs/>
                <w:sz w:val="16"/>
                <w:szCs w:val="16"/>
                <w:lang w:val="en-IN" w:eastAsia="en-IN" w:bidi="hi-IN"/>
              </w:rPr>
            </w:pPr>
            <w:r w:rsidRPr="00B84F62">
              <w:rPr>
                <w:rFonts w:ascii="Arial" w:hAnsi="Arial" w:cs="Arial"/>
                <w:b/>
                <w:bCs/>
                <w:sz w:val="16"/>
                <w:szCs w:val="16"/>
                <w:lang w:val="en-IN" w:eastAsia="en-IN" w:bidi="hi-IN"/>
              </w:rPr>
              <w:t> </w:t>
            </w:r>
          </w:p>
        </w:tc>
        <w:tc>
          <w:tcPr>
            <w:tcW w:w="860" w:type="dxa"/>
            <w:tcBorders>
              <w:top w:val="nil"/>
              <w:left w:val="nil"/>
              <w:bottom w:val="single" w:sz="4" w:space="0" w:color="auto"/>
              <w:right w:val="single" w:sz="4" w:space="0" w:color="auto"/>
            </w:tcBorders>
            <w:shd w:val="clear" w:color="000000" w:fill="D9E1F2"/>
            <w:noWrap/>
            <w:vAlign w:val="bottom"/>
            <w:hideMark/>
          </w:tcPr>
          <w:p w:rsidR="00B84F62" w:rsidRPr="00B84F62" w:rsidRDefault="00B84F62" w:rsidP="00B84F62">
            <w:pPr>
              <w:jc w:val="right"/>
              <w:rPr>
                <w:rFonts w:ascii="Arial" w:hAnsi="Arial" w:cs="Arial"/>
                <w:b/>
                <w:bCs/>
                <w:sz w:val="16"/>
                <w:szCs w:val="16"/>
                <w:lang w:val="en-IN" w:eastAsia="en-IN" w:bidi="hi-IN"/>
              </w:rPr>
            </w:pPr>
            <w:r w:rsidRPr="00B84F62">
              <w:rPr>
                <w:rFonts w:ascii="Arial" w:hAnsi="Arial" w:cs="Arial"/>
                <w:b/>
                <w:bCs/>
                <w:sz w:val="16"/>
                <w:szCs w:val="16"/>
                <w:lang w:val="en-IN" w:eastAsia="en-IN" w:bidi="hi-IN"/>
              </w:rPr>
              <w:t> </w:t>
            </w:r>
          </w:p>
        </w:tc>
        <w:tc>
          <w:tcPr>
            <w:tcW w:w="1547" w:type="dxa"/>
            <w:tcBorders>
              <w:top w:val="nil"/>
              <w:left w:val="nil"/>
              <w:bottom w:val="single" w:sz="4" w:space="0" w:color="auto"/>
              <w:right w:val="single" w:sz="4" w:space="0" w:color="auto"/>
            </w:tcBorders>
            <w:shd w:val="clear" w:color="000000" w:fill="D9E1F2"/>
            <w:noWrap/>
            <w:vAlign w:val="bottom"/>
            <w:hideMark/>
          </w:tcPr>
          <w:p w:rsidR="00B84F62" w:rsidRPr="00B84F62" w:rsidRDefault="00B84F62" w:rsidP="00B84F62">
            <w:pPr>
              <w:jc w:val="right"/>
              <w:rPr>
                <w:rFonts w:ascii="Arial" w:hAnsi="Arial" w:cs="Arial"/>
                <w:b/>
                <w:bCs/>
                <w:sz w:val="16"/>
                <w:szCs w:val="16"/>
                <w:lang w:val="en-IN" w:eastAsia="en-IN" w:bidi="hi-IN"/>
              </w:rPr>
            </w:pPr>
            <w:r w:rsidRPr="00B84F62">
              <w:rPr>
                <w:rFonts w:ascii="Arial" w:hAnsi="Arial" w:cs="Arial"/>
                <w:b/>
                <w:bCs/>
                <w:sz w:val="16"/>
                <w:szCs w:val="16"/>
                <w:lang w:val="en-IN" w:eastAsia="en-IN" w:bidi="hi-IN"/>
              </w:rPr>
              <w:t> </w:t>
            </w:r>
          </w:p>
        </w:tc>
      </w:tr>
      <w:tr w:rsidR="00B84F62" w:rsidRPr="00B84F62" w:rsidTr="007119A2">
        <w:trPr>
          <w:trHeight w:val="2700"/>
        </w:trPr>
        <w:tc>
          <w:tcPr>
            <w:tcW w:w="567" w:type="dxa"/>
            <w:tcBorders>
              <w:top w:val="nil"/>
              <w:left w:val="single" w:sz="4" w:space="0" w:color="auto"/>
              <w:bottom w:val="single" w:sz="4" w:space="0" w:color="auto"/>
              <w:right w:val="single" w:sz="4" w:space="0" w:color="auto"/>
            </w:tcBorders>
            <w:shd w:val="clear" w:color="auto" w:fill="auto"/>
            <w:noWrap/>
            <w:hideMark/>
          </w:tcPr>
          <w:p w:rsidR="00B84F62" w:rsidRPr="00B84F62" w:rsidRDefault="00B84F62" w:rsidP="00B84F62">
            <w:pPr>
              <w:jc w:val="right"/>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4</w:t>
            </w:r>
          </w:p>
        </w:tc>
        <w:tc>
          <w:tcPr>
            <w:tcW w:w="6379" w:type="dxa"/>
            <w:tcBorders>
              <w:top w:val="nil"/>
              <w:left w:val="nil"/>
              <w:bottom w:val="single" w:sz="4" w:space="0" w:color="auto"/>
              <w:right w:val="single" w:sz="4" w:space="0" w:color="auto"/>
            </w:tcBorders>
            <w:shd w:val="clear" w:color="auto" w:fill="auto"/>
            <w:noWrap/>
            <w:hideMark/>
          </w:tcPr>
          <w:p w:rsidR="00B84F62" w:rsidRPr="00B84F62" w:rsidRDefault="00B84F62" w:rsidP="00B84F62">
            <w:pPr>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PAINTING WORK Painting on undecorated / decorated wall and ceiling surfaces with two or more coats of acrylic emulsion (Asian/Berger make) (as / shade approved by the Architect) of approved brand. It shall include for preparing the surfaces clean, even and smooth with thoroughly brushing with broom, scratching with patti and sand papering respectively, so that the surfaces are free from oil, grease, dirt, mortar droppings &amp; other foreign and loose matter. It shall also include for preparing the surface and filling of holes with plaster of paris before priming coat of whiting / approved primer. The rate shall include cost of all materials such as plaster of paris, whiting /primer, glue (Fevicol), indigo / stainer, brushes, sand paper, patti, dhoti, broom stick, clean water with storage and other containers, labour, scaffolding / ladder charges, cleaning of floors and other sundries etc., all complete to the satisfaction of the Architect.</w:t>
            </w:r>
          </w:p>
        </w:tc>
        <w:tc>
          <w:tcPr>
            <w:tcW w:w="709"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sqft</w:t>
            </w:r>
          </w:p>
        </w:tc>
        <w:tc>
          <w:tcPr>
            <w:tcW w:w="688"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color w:val="000000"/>
                <w:sz w:val="16"/>
                <w:szCs w:val="16"/>
                <w:lang w:val="en-IN" w:eastAsia="en-IN" w:bidi="hi-IN"/>
              </w:rPr>
            </w:pPr>
          </w:p>
        </w:tc>
        <w:tc>
          <w:tcPr>
            <w:tcW w:w="860"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color w:val="000000"/>
                <w:sz w:val="16"/>
                <w:szCs w:val="16"/>
                <w:lang w:val="en-IN" w:eastAsia="en-IN" w:bidi="hi-IN"/>
              </w:rPr>
            </w:pPr>
          </w:p>
        </w:tc>
        <w:tc>
          <w:tcPr>
            <w:tcW w:w="1547"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color w:val="000000"/>
                <w:sz w:val="16"/>
                <w:szCs w:val="16"/>
                <w:lang w:val="en-IN" w:eastAsia="en-IN" w:bidi="hi-IN"/>
              </w:rPr>
            </w:pPr>
          </w:p>
        </w:tc>
      </w:tr>
      <w:tr w:rsidR="00B84F62" w:rsidRPr="00B84F62" w:rsidTr="00B84F62">
        <w:trPr>
          <w:trHeight w:val="225"/>
        </w:trPr>
        <w:tc>
          <w:tcPr>
            <w:tcW w:w="567" w:type="dxa"/>
            <w:tcBorders>
              <w:top w:val="nil"/>
              <w:left w:val="single" w:sz="4" w:space="0" w:color="auto"/>
              <w:bottom w:val="single" w:sz="4" w:space="0" w:color="auto"/>
              <w:right w:val="single" w:sz="4" w:space="0" w:color="auto"/>
            </w:tcBorders>
            <w:shd w:val="clear" w:color="auto" w:fill="auto"/>
            <w:noWrap/>
            <w:hideMark/>
          </w:tcPr>
          <w:p w:rsidR="00B84F62" w:rsidRPr="00B84F62" w:rsidRDefault="00B84F62" w:rsidP="00B84F62">
            <w:pPr>
              <w:jc w:val="right"/>
              <w:rPr>
                <w:rFonts w:ascii="Arial" w:hAnsi="Arial" w:cs="Arial"/>
                <w:b/>
                <w:bCs/>
                <w:sz w:val="16"/>
                <w:szCs w:val="16"/>
                <w:lang w:val="en-IN" w:eastAsia="en-IN" w:bidi="hi-IN"/>
              </w:rPr>
            </w:pPr>
            <w:r w:rsidRPr="00B84F62">
              <w:rPr>
                <w:rFonts w:ascii="Arial" w:hAnsi="Arial" w:cs="Arial"/>
                <w:b/>
                <w:bCs/>
                <w:sz w:val="16"/>
                <w:szCs w:val="16"/>
                <w:lang w:val="en-IN" w:eastAsia="en-IN" w:bidi="hi-IN"/>
              </w:rPr>
              <w:t>C</w:t>
            </w:r>
          </w:p>
        </w:tc>
        <w:tc>
          <w:tcPr>
            <w:tcW w:w="6379" w:type="dxa"/>
            <w:tcBorders>
              <w:top w:val="nil"/>
              <w:left w:val="nil"/>
              <w:bottom w:val="single" w:sz="4" w:space="0" w:color="auto"/>
              <w:right w:val="single" w:sz="4" w:space="0" w:color="auto"/>
            </w:tcBorders>
            <w:shd w:val="clear" w:color="000000" w:fill="D9E1F2"/>
            <w:noWrap/>
            <w:hideMark/>
          </w:tcPr>
          <w:p w:rsidR="00B84F62" w:rsidRPr="00B84F62" w:rsidRDefault="00B84F62" w:rsidP="00B84F62">
            <w:pPr>
              <w:rPr>
                <w:rFonts w:ascii="Arial" w:hAnsi="Arial" w:cs="Arial"/>
                <w:b/>
                <w:bCs/>
                <w:sz w:val="16"/>
                <w:szCs w:val="16"/>
                <w:lang w:val="en-IN" w:eastAsia="en-IN" w:bidi="hi-IN"/>
              </w:rPr>
            </w:pPr>
            <w:r w:rsidRPr="00B84F62">
              <w:rPr>
                <w:rFonts w:ascii="Arial" w:hAnsi="Arial" w:cs="Arial"/>
                <w:b/>
                <w:bCs/>
                <w:sz w:val="16"/>
                <w:szCs w:val="16"/>
                <w:lang w:val="en-IN" w:eastAsia="en-IN" w:bidi="hi-IN"/>
              </w:rPr>
              <w:t>WALL PANELLING AND WALL PARTITION</w:t>
            </w:r>
          </w:p>
        </w:tc>
        <w:tc>
          <w:tcPr>
            <w:tcW w:w="709" w:type="dxa"/>
            <w:tcBorders>
              <w:top w:val="nil"/>
              <w:left w:val="nil"/>
              <w:bottom w:val="single" w:sz="4" w:space="0" w:color="auto"/>
              <w:right w:val="single" w:sz="4" w:space="0" w:color="auto"/>
            </w:tcBorders>
            <w:shd w:val="clear" w:color="000000" w:fill="D9E1F2"/>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88" w:type="dxa"/>
            <w:tcBorders>
              <w:top w:val="nil"/>
              <w:left w:val="nil"/>
              <w:bottom w:val="single" w:sz="4" w:space="0" w:color="auto"/>
              <w:right w:val="single" w:sz="4" w:space="0" w:color="auto"/>
            </w:tcBorders>
            <w:shd w:val="clear" w:color="000000" w:fill="D9E1F2"/>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860" w:type="dxa"/>
            <w:tcBorders>
              <w:top w:val="nil"/>
              <w:left w:val="nil"/>
              <w:bottom w:val="single" w:sz="4" w:space="0" w:color="auto"/>
              <w:right w:val="single" w:sz="4" w:space="0" w:color="auto"/>
            </w:tcBorders>
            <w:shd w:val="clear" w:color="000000" w:fill="D9E1F2"/>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1547" w:type="dxa"/>
            <w:tcBorders>
              <w:top w:val="nil"/>
              <w:left w:val="nil"/>
              <w:bottom w:val="single" w:sz="4" w:space="0" w:color="auto"/>
              <w:right w:val="single" w:sz="4" w:space="0" w:color="auto"/>
            </w:tcBorders>
            <w:shd w:val="clear" w:color="000000" w:fill="D9E1F2"/>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r>
      <w:tr w:rsidR="00B84F62" w:rsidRPr="00B84F62" w:rsidTr="00B84F62">
        <w:trPr>
          <w:trHeight w:val="3930"/>
        </w:trPr>
        <w:tc>
          <w:tcPr>
            <w:tcW w:w="567" w:type="dxa"/>
            <w:tcBorders>
              <w:top w:val="nil"/>
              <w:left w:val="single" w:sz="4" w:space="0" w:color="auto"/>
              <w:bottom w:val="single" w:sz="4" w:space="0" w:color="auto"/>
              <w:right w:val="single" w:sz="4" w:space="0" w:color="auto"/>
            </w:tcBorders>
            <w:shd w:val="clear" w:color="auto" w:fill="auto"/>
            <w:noWrap/>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379" w:type="dxa"/>
            <w:tcBorders>
              <w:top w:val="nil"/>
              <w:left w:val="nil"/>
              <w:bottom w:val="single" w:sz="4" w:space="0" w:color="auto"/>
              <w:right w:val="single" w:sz="4" w:space="0" w:color="auto"/>
            </w:tcBorders>
            <w:shd w:val="clear" w:color="auto" w:fill="auto"/>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Supplying and erecting full height partly glazed / unglazed partitions as per following specifications: Basic frame work: Framing shall consist of Heavy duty Aluminum Box Sections 50mm x 50mm @ 600mm c/c both ways Horizontally and Vertically. The vertical alternate frames to be fixed to the ceiling with necessary fixtures. Vertical members shall be suitably anchored at ceiling level to ensure rigidity. Exposed frame members in the glazed portions shall have wider spacing (approx. 1200 mm) and be finished with 1.00 mm thick laminate of same or combination shades, over 6mm BWP grade ply. Skin membrane: (Opaque portion up to 900mm from floor level and from 2100mm to ceiling, finished with 6mm thick BWP grade plywood on each face with grooves, as per drawings/ instructions. Finishing: 1.0mm thick laminate of same or combination shades with grooves as per instructions. Glazing: 12mm thick clear float glass fixed with polished teak /steam beech wood glazing beads of approved shape (finished 12 x 25mm). Skirting- 100mm high laminate of approved make &amp; shade all as directed. Top Border: 150mm high laminate of approved make &amp; shade all as directed. Quoted rates shall include all necessary materials, accessories and labour and also to make provisions for electrical / telephone / computer wiring conduits and switch boxes, etc. (Materials for wiring, conduits &amp; switches etc. shall be separately paid for)</w:t>
            </w:r>
          </w:p>
        </w:tc>
        <w:tc>
          <w:tcPr>
            <w:tcW w:w="709"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88"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860"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1547"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r>
      <w:tr w:rsidR="00B84F62" w:rsidRPr="00B84F62" w:rsidTr="00B84F62">
        <w:trPr>
          <w:trHeight w:val="450"/>
        </w:trPr>
        <w:tc>
          <w:tcPr>
            <w:tcW w:w="567" w:type="dxa"/>
            <w:tcBorders>
              <w:top w:val="nil"/>
              <w:left w:val="single" w:sz="4" w:space="0" w:color="auto"/>
              <w:bottom w:val="single" w:sz="4" w:space="0" w:color="auto"/>
              <w:right w:val="single" w:sz="4" w:space="0" w:color="auto"/>
            </w:tcBorders>
            <w:shd w:val="clear" w:color="auto" w:fill="auto"/>
            <w:noWrap/>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lastRenderedPageBreak/>
              <w:t> </w:t>
            </w:r>
          </w:p>
        </w:tc>
        <w:tc>
          <w:tcPr>
            <w:tcW w:w="6379" w:type="dxa"/>
            <w:tcBorders>
              <w:top w:val="nil"/>
              <w:left w:val="nil"/>
              <w:bottom w:val="single" w:sz="4" w:space="0" w:color="auto"/>
              <w:right w:val="single" w:sz="4" w:space="0" w:color="auto"/>
            </w:tcBorders>
            <w:shd w:val="clear" w:color="auto" w:fill="auto"/>
            <w:noWrap/>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Laminates shall have a number of horizontl / vertical grooves and the ply under such grooves shall be painted with approved colours.</w:t>
            </w:r>
          </w:p>
        </w:tc>
        <w:tc>
          <w:tcPr>
            <w:tcW w:w="709"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88"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860"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1547"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r>
      <w:tr w:rsidR="00B84F62" w:rsidRPr="00B84F62" w:rsidTr="00B84F62">
        <w:trPr>
          <w:trHeight w:val="450"/>
        </w:trPr>
        <w:tc>
          <w:tcPr>
            <w:tcW w:w="567" w:type="dxa"/>
            <w:tcBorders>
              <w:top w:val="nil"/>
              <w:left w:val="single" w:sz="4" w:space="0" w:color="auto"/>
              <w:bottom w:val="single" w:sz="4" w:space="0" w:color="auto"/>
              <w:right w:val="single" w:sz="4" w:space="0" w:color="auto"/>
            </w:tcBorders>
            <w:shd w:val="clear" w:color="auto" w:fill="auto"/>
            <w:noWrap/>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379" w:type="dxa"/>
            <w:tcBorders>
              <w:top w:val="nil"/>
              <w:left w:val="nil"/>
              <w:bottom w:val="single" w:sz="4" w:space="0" w:color="auto"/>
              <w:right w:val="single" w:sz="4" w:space="0" w:color="auto"/>
            </w:tcBorders>
            <w:shd w:val="clear" w:color="auto" w:fill="auto"/>
            <w:noWrap/>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Opening for communication / conversation shall be povided as required as per detailed design and nothing extra shall be paid / deduction for the same.</w:t>
            </w:r>
          </w:p>
        </w:tc>
        <w:tc>
          <w:tcPr>
            <w:tcW w:w="709"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88"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860"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1547"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r>
      <w:tr w:rsidR="00B84F62" w:rsidRPr="00B84F62" w:rsidTr="00B84F62">
        <w:trPr>
          <w:trHeight w:val="900"/>
        </w:trPr>
        <w:tc>
          <w:tcPr>
            <w:tcW w:w="567" w:type="dxa"/>
            <w:tcBorders>
              <w:top w:val="nil"/>
              <w:left w:val="single" w:sz="4" w:space="0" w:color="auto"/>
              <w:bottom w:val="single" w:sz="4" w:space="0" w:color="auto"/>
              <w:right w:val="single" w:sz="4" w:space="0" w:color="auto"/>
            </w:tcBorders>
            <w:shd w:val="clear" w:color="auto" w:fill="auto"/>
            <w:noWrap/>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379" w:type="dxa"/>
            <w:tcBorders>
              <w:top w:val="nil"/>
              <w:left w:val="nil"/>
              <w:bottom w:val="single" w:sz="4" w:space="0" w:color="auto"/>
              <w:right w:val="single" w:sz="4" w:space="0" w:color="auto"/>
            </w:tcBorders>
            <w:shd w:val="clear" w:color="auto" w:fill="auto"/>
            <w:noWrap/>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All doors including sliding doors / openable doors, with all fittings including ISI Marked Floor Springs,   Hinges, Bolts, etc., shall be included in the same price. Doors shall be of heavy sections matching the partition, and shall have 8.0 mm thick etched glass as per design.</w:t>
            </w:r>
          </w:p>
        </w:tc>
        <w:tc>
          <w:tcPr>
            <w:tcW w:w="709"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88"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860"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1547"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r>
      <w:tr w:rsidR="00B84F62" w:rsidRPr="00B84F62" w:rsidTr="007119A2">
        <w:trPr>
          <w:trHeight w:val="675"/>
        </w:trPr>
        <w:tc>
          <w:tcPr>
            <w:tcW w:w="567" w:type="dxa"/>
            <w:tcBorders>
              <w:top w:val="nil"/>
              <w:left w:val="single" w:sz="4" w:space="0" w:color="auto"/>
              <w:bottom w:val="single" w:sz="4" w:space="0" w:color="auto"/>
              <w:right w:val="single" w:sz="4" w:space="0" w:color="auto"/>
            </w:tcBorders>
            <w:shd w:val="clear" w:color="auto" w:fill="auto"/>
            <w:noWrap/>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7</w:t>
            </w:r>
          </w:p>
        </w:tc>
        <w:tc>
          <w:tcPr>
            <w:tcW w:w="6379" w:type="dxa"/>
            <w:tcBorders>
              <w:top w:val="nil"/>
              <w:left w:val="nil"/>
              <w:bottom w:val="single" w:sz="4" w:space="0" w:color="auto"/>
              <w:right w:val="single" w:sz="4" w:space="0" w:color="auto"/>
            </w:tcBorders>
            <w:shd w:val="clear" w:color="auto" w:fill="auto"/>
            <w:noWrap/>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All items necessary for completing the above mentioned work are deemed to be included in the scope of work, whether or not they are specifically mentioned in the B.O.Q / tender documents / drawings.</w:t>
            </w:r>
          </w:p>
        </w:tc>
        <w:tc>
          <w:tcPr>
            <w:tcW w:w="709"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sqft</w:t>
            </w:r>
          </w:p>
        </w:tc>
        <w:tc>
          <w:tcPr>
            <w:tcW w:w="688"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624.00</w:t>
            </w:r>
          </w:p>
        </w:tc>
        <w:tc>
          <w:tcPr>
            <w:tcW w:w="860"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sz w:val="16"/>
                <w:szCs w:val="16"/>
                <w:lang w:val="en-IN" w:eastAsia="en-IN" w:bidi="hi-IN"/>
              </w:rPr>
            </w:pPr>
          </w:p>
        </w:tc>
        <w:tc>
          <w:tcPr>
            <w:tcW w:w="1547"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sz w:val="16"/>
                <w:szCs w:val="16"/>
                <w:lang w:val="en-IN" w:eastAsia="en-IN" w:bidi="hi-IN"/>
              </w:rPr>
            </w:pPr>
          </w:p>
        </w:tc>
      </w:tr>
      <w:tr w:rsidR="00B84F62" w:rsidRPr="00B84F62" w:rsidTr="00B84F62">
        <w:trPr>
          <w:trHeight w:val="1800"/>
        </w:trPr>
        <w:tc>
          <w:tcPr>
            <w:tcW w:w="567" w:type="dxa"/>
            <w:tcBorders>
              <w:top w:val="nil"/>
              <w:left w:val="single" w:sz="4" w:space="0" w:color="auto"/>
              <w:bottom w:val="single" w:sz="4" w:space="0" w:color="auto"/>
              <w:right w:val="single" w:sz="4" w:space="0" w:color="auto"/>
            </w:tcBorders>
            <w:shd w:val="clear" w:color="auto" w:fill="auto"/>
            <w:noWrap/>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379" w:type="dxa"/>
            <w:tcBorders>
              <w:top w:val="nil"/>
              <w:left w:val="nil"/>
              <w:bottom w:val="single" w:sz="4" w:space="0" w:color="auto"/>
              <w:right w:val="single" w:sz="4" w:space="0" w:color="auto"/>
            </w:tcBorders>
            <w:shd w:val="clear" w:color="auto" w:fill="auto"/>
            <w:noWrap/>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Supply and erecting low height opaque partitions (up to maximum 1350mm height) conforming to the following specifications : Basic frame work: Framing shall consist of Heavy duty Aluminium Box Sections 50mm x 50mm @ 600mm c/c both ways Horizontally and Vertically. The vertical alternate frames to be fixed to the ceiling with necessary fixtures. Vertical members shall be suitably anchored at ceiling level to ensure rigidity. Skin membrane: 6 mm thick BWP grade ply on each face up to 900mm height. Glazing: 12mm glass in remaining portion, Finishing: 1.0-mm thick laminate of same or combination shades with grooves as per instructions.</w:t>
            </w:r>
          </w:p>
        </w:tc>
        <w:tc>
          <w:tcPr>
            <w:tcW w:w="709"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88"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860"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1547"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r>
      <w:tr w:rsidR="00B84F62" w:rsidRPr="00B84F62" w:rsidTr="00B84F62">
        <w:trPr>
          <w:trHeight w:val="450"/>
        </w:trPr>
        <w:tc>
          <w:tcPr>
            <w:tcW w:w="567" w:type="dxa"/>
            <w:tcBorders>
              <w:top w:val="nil"/>
              <w:left w:val="single" w:sz="4" w:space="0" w:color="auto"/>
              <w:bottom w:val="single" w:sz="4" w:space="0" w:color="auto"/>
              <w:right w:val="single" w:sz="4" w:space="0" w:color="auto"/>
            </w:tcBorders>
            <w:shd w:val="clear" w:color="auto" w:fill="auto"/>
            <w:noWrap/>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379" w:type="dxa"/>
            <w:tcBorders>
              <w:top w:val="nil"/>
              <w:left w:val="nil"/>
              <w:bottom w:val="single" w:sz="4" w:space="0" w:color="auto"/>
              <w:right w:val="single" w:sz="4" w:space="0" w:color="auto"/>
            </w:tcBorders>
            <w:shd w:val="clear" w:color="auto" w:fill="auto"/>
            <w:noWrap/>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Laminates shall have a number of horizontl / vertical grooves and the ply under such grooves shall be painted with approved colours.</w:t>
            </w:r>
          </w:p>
        </w:tc>
        <w:tc>
          <w:tcPr>
            <w:tcW w:w="709"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88"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860"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1547"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r>
      <w:tr w:rsidR="00B84F62" w:rsidRPr="00B84F62" w:rsidTr="00B84F62">
        <w:trPr>
          <w:trHeight w:val="450"/>
        </w:trPr>
        <w:tc>
          <w:tcPr>
            <w:tcW w:w="567" w:type="dxa"/>
            <w:tcBorders>
              <w:top w:val="nil"/>
              <w:left w:val="single" w:sz="4" w:space="0" w:color="auto"/>
              <w:bottom w:val="single" w:sz="4" w:space="0" w:color="auto"/>
              <w:right w:val="single" w:sz="4" w:space="0" w:color="auto"/>
            </w:tcBorders>
            <w:shd w:val="clear" w:color="auto" w:fill="auto"/>
            <w:noWrap/>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379" w:type="dxa"/>
            <w:tcBorders>
              <w:top w:val="nil"/>
              <w:left w:val="nil"/>
              <w:bottom w:val="single" w:sz="4" w:space="0" w:color="auto"/>
              <w:right w:val="single" w:sz="4" w:space="0" w:color="auto"/>
            </w:tcBorders>
            <w:shd w:val="clear" w:color="auto" w:fill="auto"/>
            <w:noWrap/>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Openings for communication / conversation shall be provided as required as per detailed design and nothing extra shall be paid / deduction for the same.</w:t>
            </w:r>
          </w:p>
        </w:tc>
        <w:tc>
          <w:tcPr>
            <w:tcW w:w="709"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88"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860"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1547"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r>
      <w:tr w:rsidR="00B84F62" w:rsidRPr="00B84F62" w:rsidTr="00B84F62">
        <w:trPr>
          <w:trHeight w:val="450"/>
        </w:trPr>
        <w:tc>
          <w:tcPr>
            <w:tcW w:w="567" w:type="dxa"/>
            <w:tcBorders>
              <w:top w:val="nil"/>
              <w:left w:val="single" w:sz="4" w:space="0" w:color="auto"/>
              <w:bottom w:val="single" w:sz="4" w:space="0" w:color="auto"/>
              <w:right w:val="single" w:sz="4" w:space="0" w:color="auto"/>
            </w:tcBorders>
            <w:shd w:val="clear" w:color="auto" w:fill="auto"/>
            <w:noWrap/>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379" w:type="dxa"/>
            <w:tcBorders>
              <w:top w:val="nil"/>
              <w:left w:val="nil"/>
              <w:bottom w:val="single" w:sz="4" w:space="0" w:color="auto"/>
              <w:right w:val="single" w:sz="4" w:space="0" w:color="auto"/>
            </w:tcBorders>
            <w:shd w:val="clear" w:color="auto" w:fill="auto"/>
            <w:noWrap/>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All electrical wires, accessories, telephone wires, etc, shall be run in the partition without any extra charges for the same.</w:t>
            </w:r>
          </w:p>
        </w:tc>
        <w:tc>
          <w:tcPr>
            <w:tcW w:w="709"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88"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860"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1547"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r>
      <w:tr w:rsidR="00B84F62" w:rsidRPr="00B84F62" w:rsidTr="00B84F62">
        <w:trPr>
          <w:trHeight w:val="900"/>
        </w:trPr>
        <w:tc>
          <w:tcPr>
            <w:tcW w:w="567" w:type="dxa"/>
            <w:tcBorders>
              <w:top w:val="nil"/>
              <w:left w:val="single" w:sz="4" w:space="0" w:color="auto"/>
              <w:bottom w:val="single" w:sz="4" w:space="0" w:color="auto"/>
              <w:right w:val="single" w:sz="4" w:space="0" w:color="auto"/>
            </w:tcBorders>
            <w:shd w:val="clear" w:color="auto" w:fill="auto"/>
            <w:noWrap/>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379" w:type="dxa"/>
            <w:tcBorders>
              <w:top w:val="nil"/>
              <w:left w:val="nil"/>
              <w:bottom w:val="single" w:sz="4" w:space="0" w:color="auto"/>
              <w:right w:val="single" w:sz="4" w:space="0" w:color="auto"/>
            </w:tcBorders>
            <w:shd w:val="clear" w:color="auto" w:fill="auto"/>
            <w:noWrap/>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All doors including sliding doors / openable doors, with all fittings including ISI Marked Floor Springs, Hinges, Bolts, etc., shall be included in the same price. Doors shall be of heavy sections matching the partition, and shall have 8.0 mm thick etched glass as per design.</w:t>
            </w:r>
          </w:p>
        </w:tc>
        <w:tc>
          <w:tcPr>
            <w:tcW w:w="709"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88"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860"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1547"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r>
      <w:tr w:rsidR="00B84F62" w:rsidRPr="00B84F62" w:rsidTr="00B84F62">
        <w:trPr>
          <w:trHeight w:val="675"/>
        </w:trPr>
        <w:tc>
          <w:tcPr>
            <w:tcW w:w="567" w:type="dxa"/>
            <w:tcBorders>
              <w:top w:val="nil"/>
              <w:left w:val="single" w:sz="4" w:space="0" w:color="auto"/>
              <w:bottom w:val="single" w:sz="4" w:space="0" w:color="auto"/>
              <w:right w:val="single" w:sz="4" w:space="0" w:color="auto"/>
            </w:tcBorders>
            <w:shd w:val="clear" w:color="auto" w:fill="auto"/>
            <w:noWrap/>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379" w:type="dxa"/>
            <w:tcBorders>
              <w:top w:val="nil"/>
              <w:left w:val="nil"/>
              <w:bottom w:val="single" w:sz="4" w:space="0" w:color="auto"/>
              <w:right w:val="single" w:sz="4" w:space="0" w:color="auto"/>
            </w:tcBorders>
            <w:shd w:val="clear" w:color="auto" w:fill="auto"/>
            <w:noWrap/>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All items necessary for completing the above mentioned work are deemed to be included in the scope of work, whether or not they are specifically mentioned in the B.O.Q / tender documents / drawings.</w:t>
            </w:r>
          </w:p>
        </w:tc>
        <w:tc>
          <w:tcPr>
            <w:tcW w:w="709"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88"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860"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1547"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r>
      <w:tr w:rsidR="00B84F62" w:rsidRPr="00B84F62" w:rsidTr="007119A2">
        <w:trPr>
          <w:trHeight w:val="450"/>
        </w:trPr>
        <w:tc>
          <w:tcPr>
            <w:tcW w:w="567" w:type="dxa"/>
            <w:tcBorders>
              <w:top w:val="nil"/>
              <w:left w:val="single" w:sz="4" w:space="0" w:color="auto"/>
              <w:bottom w:val="single" w:sz="4" w:space="0" w:color="auto"/>
              <w:right w:val="single" w:sz="4" w:space="0" w:color="auto"/>
            </w:tcBorders>
            <w:shd w:val="clear" w:color="auto" w:fill="auto"/>
            <w:noWrap/>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8</w:t>
            </w:r>
          </w:p>
        </w:tc>
        <w:tc>
          <w:tcPr>
            <w:tcW w:w="6379" w:type="dxa"/>
            <w:tcBorders>
              <w:top w:val="nil"/>
              <w:left w:val="nil"/>
              <w:bottom w:val="single" w:sz="4" w:space="0" w:color="auto"/>
              <w:right w:val="single" w:sz="4" w:space="0" w:color="auto"/>
            </w:tcBorders>
            <w:shd w:val="clear" w:color="auto" w:fill="auto"/>
            <w:noWrap/>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All exposed wooden surfaces are to be painted with Premium quality paint as per Specifications.</w:t>
            </w:r>
          </w:p>
        </w:tc>
        <w:tc>
          <w:tcPr>
            <w:tcW w:w="709"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sqft</w:t>
            </w:r>
          </w:p>
        </w:tc>
        <w:tc>
          <w:tcPr>
            <w:tcW w:w="688"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118.00</w:t>
            </w:r>
          </w:p>
        </w:tc>
        <w:tc>
          <w:tcPr>
            <w:tcW w:w="860"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sz w:val="16"/>
                <w:szCs w:val="16"/>
                <w:lang w:val="en-IN" w:eastAsia="en-IN" w:bidi="hi-IN"/>
              </w:rPr>
            </w:pPr>
          </w:p>
        </w:tc>
        <w:tc>
          <w:tcPr>
            <w:tcW w:w="1547"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1005"/>
        </w:trPr>
        <w:tc>
          <w:tcPr>
            <w:tcW w:w="567" w:type="dxa"/>
            <w:tcBorders>
              <w:top w:val="nil"/>
              <w:left w:val="single" w:sz="4" w:space="0" w:color="auto"/>
              <w:bottom w:val="single" w:sz="4" w:space="0" w:color="auto"/>
              <w:right w:val="single" w:sz="4" w:space="0" w:color="auto"/>
            </w:tcBorders>
            <w:shd w:val="clear" w:color="auto" w:fill="auto"/>
            <w:noWrap/>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9</w:t>
            </w:r>
          </w:p>
        </w:tc>
        <w:tc>
          <w:tcPr>
            <w:tcW w:w="6379" w:type="dxa"/>
            <w:tcBorders>
              <w:top w:val="nil"/>
              <w:left w:val="nil"/>
              <w:bottom w:val="single" w:sz="4" w:space="0" w:color="auto"/>
              <w:right w:val="single" w:sz="4" w:space="0" w:color="auto"/>
            </w:tcBorders>
            <w:shd w:val="clear" w:color="auto" w:fill="auto"/>
            <w:noWrap/>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(CASH TELER PARTITIONS - FRONT) Providing and fixing cash cage glazed partition on top of cash counter facing the customer with 12 mm thick clear float glass (Modiguard) fixed in a frame of 2" x3" teakwood on all three sides, duly polished, all beading etc. as required, all cutting of glass as required, all complete.</w:t>
            </w:r>
          </w:p>
        </w:tc>
        <w:tc>
          <w:tcPr>
            <w:tcW w:w="709"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sqft</w:t>
            </w:r>
          </w:p>
        </w:tc>
        <w:tc>
          <w:tcPr>
            <w:tcW w:w="688"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90.00</w:t>
            </w:r>
          </w:p>
        </w:tc>
        <w:tc>
          <w:tcPr>
            <w:tcW w:w="860"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sz w:val="16"/>
                <w:szCs w:val="16"/>
                <w:lang w:val="en-IN" w:eastAsia="en-IN" w:bidi="hi-IN"/>
              </w:rPr>
            </w:pPr>
          </w:p>
        </w:tc>
        <w:tc>
          <w:tcPr>
            <w:tcW w:w="1547"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1800"/>
        </w:trPr>
        <w:tc>
          <w:tcPr>
            <w:tcW w:w="567" w:type="dxa"/>
            <w:tcBorders>
              <w:top w:val="nil"/>
              <w:left w:val="single" w:sz="4" w:space="0" w:color="auto"/>
              <w:bottom w:val="single" w:sz="4" w:space="0" w:color="auto"/>
              <w:right w:val="single" w:sz="4" w:space="0" w:color="auto"/>
            </w:tcBorders>
            <w:shd w:val="clear" w:color="auto" w:fill="auto"/>
            <w:noWrap/>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10</w:t>
            </w:r>
          </w:p>
        </w:tc>
        <w:tc>
          <w:tcPr>
            <w:tcW w:w="6379" w:type="dxa"/>
            <w:tcBorders>
              <w:top w:val="nil"/>
              <w:left w:val="nil"/>
              <w:bottom w:val="single" w:sz="4" w:space="0" w:color="auto"/>
              <w:right w:val="single" w:sz="4" w:space="0" w:color="auto"/>
            </w:tcBorders>
            <w:shd w:val="clear" w:color="auto" w:fill="auto"/>
            <w:noWrap/>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(CASH TELER PARTITIONS - SIDES &amp; REAR) Providing and fixing cash cage partition, as per specifications given in Item No. 1a above, modified in height and the openings required to suit the requirements of cash cages, with the exception that in addition to 5.0 mm glass, aluminium mesh shall be given in all cash cage partitions, etc, from 4'-0" to 7'-0", along with supporting members all doors, as per specifications given in Item No. 1 above, all hardware for doors excluding door closers, godrej night latches which shall be paid for separately, all complete. The front of the cash cage shall be done in a decorative design, as shown in the attached drawings and details.</w:t>
            </w:r>
          </w:p>
        </w:tc>
        <w:tc>
          <w:tcPr>
            <w:tcW w:w="709"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sqft</w:t>
            </w:r>
          </w:p>
        </w:tc>
        <w:tc>
          <w:tcPr>
            <w:tcW w:w="688"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279.00</w:t>
            </w:r>
          </w:p>
        </w:tc>
        <w:tc>
          <w:tcPr>
            <w:tcW w:w="860"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sz w:val="16"/>
                <w:szCs w:val="16"/>
                <w:lang w:val="en-IN" w:eastAsia="en-IN" w:bidi="hi-IN"/>
              </w:rPr>
            </w:pPr>
          </w:p>
        </w:tc>
        <w:tc>
          <w:tcPr>
            <w:tcW w:w="1547"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675"/>
        </w:trPr>
        <w:tc>
          <w:tcPr>
            <w:tcW w:w="567" w:type="dxa"/>
            <w:tcBorders>
              <w:top w:val="nil"/>
              <w:left w:val="single" w:sz="4" w:space="0" w:color="auto"/>
              <w:bottom w:val="single" w:sz="4" w:space="0" w:color="auto"/>
              <w:right w:val="single" w:sz="4" w:space="0" w:color="auto"/>
            </w:tcBorders>
            <w:shd w:val="clear" w:color="auto" w:fill="auto"/>
            <w:noWrap/>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11</w:t>
            </w:r>
          </w:p>
        </w:tc>
        <w:tc>
          <w:tcPr>
            <w:tcW w:w="6379" w:type="dxa"/>
            <w:tcBorders>
              <w:top w:val="nil"/>
              <w:left w:val="nil"/>
              <w:bottom w:val="single" w:sz="4" w:space="0" w:color="auto"/>
              <w:right w:val="single" w:sz="4" w:space="0" w:color="auto"/>
            </w:tcBorders>
            <w:shd w:val="clear" w:color="auto" w:fill="auto"/>
            <w:noWrap/>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(ALUMINIUM MESH ON TOP OF CASH TELER) Providing and fixing aluminium mesh cage on top of cash cage area, all complete with polished gambhar wood frame, duly supported at regular intervals to prevent sagging, all complete.</w:t>
            </w:r>
          </w:p>
        </w:tc>
        <w:tc>
          <w:tcPr>
            <w:tcW w:w="709"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sqft</w:t>
            </w:r>
          </w:p>
        </w:tc>
        <w:tc>
          <w:tcPr>
            <w:tcW w:w="688"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70.00</w:t>
            </w:r>
          </w:p>
        </w:tc>
        <w:tc>
          <w:tcPr>
            <w:tcW w:w="860"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sz w:val="16"/>
                <w:szCs w:val="16"/>
                <w:lang w:val="en-IN" w:eastAsia="en-IN" w:bidi="hi-IN"/>
              </w:rPr>
            </w:pPr>
          </w:p>
        </w:tc>
        <w:tc>
          <w:tcPr>
            <w:tcW w:w="1547"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495"/>
        </w:trPr>
        <w:tc>
          <w:tcPr>
            <w:tcW w:w="567" w:type="dxa"/>
            <w:tcBorders>
              <w:top w:val="nil"/>
              <w:left w:val="single" w:sz="4" w:space="0" w:color="auto"/>
              <w:bottom w:val="single" w:sz="4" w:space="0" w:color="auto"/>
              <w:right w:val="single" w:sz="4" w:space="0" w:color="auto"/>
            </w:tcBorders>
            <w:shd w:val="clear" w:color="auto" w:fill="auto"/>
            <w:noWrap/>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12</w:t>
            </w:r>
          </w:p>
        </w:tc>
        <w:tc>
          <w:tcPr>
            <w:tcW w:w="6379" w:type="dxa"/>
            <w:tcBorders>
              <w:top w:val="nil"/>
              <w:left w:val="nil"/>
              <w:bottom w:val="single" w:sz="4" w:space="0" w:color="auto"/>
              <w:right w:val="single" w:sz="4" w:space="0" w:color="auto"/>
            </w:tcBorders>
            <w:shd w:val="clear" w:color="auto" w:fill="auto"/>
            <w:noWrap/>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(HYDRAULIC DOOR CLOSER) Providing and fixing Hydraulic door closers of specified brand, all complete as per instructions of Architect / Employer.Make(Ozone,Ebco)</w:t>
            </w:r>
          </w:p>
        </w:tc>
        <w:tc>
          <w:tcPr>
            <w:tcW w:w="709"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Each</w:t>
            </w:r>
          </w:p>
        </w:tc>
        <w:tc>
          <w:tcPr>
            <w:tcW w:w="688"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6.00</w:t>
            </w:r>
          </w:p>
        </w:tc>
        <w:tc>
          <w:tcPr>
            <w:tcW w:w="860"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sz w:val="16"/>
                <w:szCs w:val="16"/>
                <w:lang w:val="en-IN" w:eastAsia="en-IN" w:bidi="hi-IN"/>
              </w:rPr>
            </w:pPr>
          </w:p>
        </w:tc>
        <w:tc>
          <w:tcPr>
            <w:tcW w:w="1547"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450"/>
        </w:trPr>
        <w:tc>
          <w:tcPr>
            <w:tcW w:w="567" w:type="dxa"/>
            <w:tcBorders>
              <w:top w:val="nil"/>
              <w:left w:val="single" w:sz="4" w:space="0" w:color="auto"/>
              <w:bottom w:val="single" w:sz="4" w:space="0" w:color="auto"/>
              <w:right w:val="single" w:sz="4" w:space="0" w:color="auto"/>
            </w:tcBorders>
            <w:shd w:val="clear" w:color="auto" w:fill="auto"/>
            <w:noWrap/>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13</w:t>
            </w:r>
          </w:p>
        </w:tc>
        <w:tc>
          <w:tcPr>
            <w:tcW w:w="6379" w:type="dxa"/>
            <w:tcBorders>
              <w:top w:val="nil"/>
              <w:left w:val="nil"/>
              <w:bottom w:val="single" w:sz="4" w:space="0" w:color="auto"/>
              <w:right w:val="single" w:sz="4" w:space="0" w:color="auto"/>
            </w:tcBorders>
            <w:shd w:val="clear" w:color="auto" w:fill="auto"/>
            <w:noWrap/>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(LOCKS) Providing and fixing "Godrej Night Latch" / "Godrej Mortice Lock" in required places, all complete with fixing, fitting, etc.Make(Godrej,Europa)</w:t>
            </w:r>
          </w:p>
        </w:tc>
        <w:tc>
          <w:tcPr>
            <w:tcW w:w="709"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Each</w:t>
            </w:r>
          </w:p>
        </w:tc>
        <w:tc>
          <w:tcPr>
            <w:tcW w:w="688"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6.00</w:t>
            </w:r>
          </w:p>
        </w:tc>
        <w:tc>
          <w:tcPr>
            <w:tcW w:w="860"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sz w:val="16"/>
                <w:szCs w:val="16"/>
                <w:lang w:val="en-IN" w:eastAsia="en-IN" w:bidi="hi-IN"/>
              </w:rPr>
            </w:pPr>
          </w:p>
        </w:tc>
        <w:tc>
          <w:tcPr>
            <w:tcW w:w="1547"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1125"/>
        </w:trPr>
        <w:tc>
          <w:tcPr>
            <w:tcW w:w="567" w:type="dxa"/>
            <w:tcBorders>
              <w:top w:val="nil"/>
              <w:left w:val="single" w:sz="4" w:space="0" w:color="auto"/>
              <w:bottom w:val="single" w:sz="4" w:space="0" w:color="auto"/>
              <w:right w:val="single" w:sz="4" w:space="0" w:color="auto"/>
            </w:tcBorders>
            <w:shd w:val="clear" w:color="auto" w:fill="auto"/>
            <w:noWrap/>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14</w:t>
            </w:r>
          </w:p>
        </w:tc>
        <w:tc>
          <w:tcPr>
            <w:tcW w:w="6379" w:type="dxa"/>
            <w:tcBorders>
              <w:top w:val="nil"/>
              <w:left w:val="nil"/>
              <w:bottom w:val="single" w:sz="4" w:space="0" w:color="auto"/>
              <w:right w:val="single" w:sz="4" w:space="0" w:color="auto"/>
            </w:tcBorders>
            <w:shd w:val="clear" w:color="auto" w:fill="auto"/>
            <w:noWrap/>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OFFICER COUNTER GLASS - (front) - Providing and fixing glazed on top of cash counter facing the customer with 12 mm thick clear float glass (Modiguard) fixed in a frame of 2" x3" teakwood , duly polished, all beading etc. as required, all cutting of glass as required, all complete as/specificain and direction. (glass size. 4'-6"X1'6" above table top)</w:t>
            </w:r>
          </w:p>
        </w:tc>
        <w:tc>
          <w:tcPr>
            <w:tcW w:w="709"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sqft</w:t>
            </w:r>
          </w:p>
        </w:tc>
        <w:tc>
          <w:tcPr>
            <w:tcW w:w="688"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40.00</w:t>
            </w:r>
          </w:p>
        </w:tc>
        <w:tc>
          <w:tcPr>
            <w:tcW w:w="860"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sz w:val="16"/>
                <w:szCs w:val="16"/>
                <w:lang w:val="en-IN" w:eastAsia="en-IN" w:bidi="hi-IN"/>
              </w:rPr>
            </w:pPr>
          </w:p>
        </w:tc>
        <w:tc>
          <w:tcPr>
            <w:tcW w:w="1547"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3465"/>
        </w:trPr>
        <w:tc>
          <w:tcPr>
            <w:tcW w:w="567" w:type="dxa"/>
            <w:tcBorders>
              <w:top w:val="nil"/>
              <w:left w:val="single" w:sz="4" w:space="0" w:color="auto"/>
              <w:bottom w:val="single" w:sz="4" w:space="0" w:color="auto"/>
              <w:right w:val="single" w:sz="4" w:space="0" w:color="auto"/>
            </w:tcBorders>
            <w:shd w:val="clear" w:color="auto" w:fill="auto"/>
            <w:noWrap/>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lastRenderedPageBreak/>
              <w:t>15</w:t>
            </w:r>
          </w:p>
        </w:tc>
        <w:tc>
          <w:tcPr>
            <w:tcW w:w="6379" w:type="dxa"/>
            <w:tcBorders>
              <w:top w:val="nil"/>
              <w:left w:val="nil"/>
              <w:bottom w:val="single" w:sz="4" w:space="0" w:color="auto"/>
              <w:right w:val="single" w:sz="4" w:space="0" w:color="auto"/>
            </w:tcBorders>
            <w:shd w:val="clear" w:color="auto" w:fill="auto"/>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OFFICER COUNTERS/low level counter Supplying and erecting counters (running tables) 915 mm wide and 750mm high including drawer-cum- cabinet unit for files, space for computer CPU, wire managers, modesty panel, tea tray etc. made with 19mm thick BWP grade block board on top and supporting sides / front with necessary well seasoned Malaysian Sal/ Kail/ Mirandi wood frame work, finished on top with mirror polished 18mm thick granite slab (Jet black) with rounded edges and sides with 1.0 mm thick laminate of approved shade and quality, including providing and fixing 450mm long key board tray of approved shade, hardware and accessories at each of the counter. All exposed edges of block board are to be provided with half round teak wood mouldings, duly polished and 100mm high laminate of approved make &amp; shade all as directed. Inner faces shall be painted with two coats of synthetic enamel paint of approved shade &amp; quality over a coat of primer. Skirting: 100mm high laminate of approved make &amp; shade all as directed. Rate to include charges for brass hardware fittings as well as fixtures like sliding gear for drawers of ‘Earl Behari’ or equivalent approved make.</w:t>
            </w:r>
          </w:p>
        </w:tc>
        <w:tc>
          <w:tcPr>
            <w:tcW w:w="709"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rft</w:t>
            </w:r>
          </w:p>
        </w:tc>
        <w:tc>
          <w:tcPr>
            <w:tcW w:w="688"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4.00</w:t>
            </w:r>
          </w:p>
        </w:tc>
        <w:tc>
          <w:tcPr>
            <w:tcW w:w="860"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sz w:val="16"/>
                <w:szCs w:val="16"/>
                <w:lang w:val="en-IN" w:eastAsia="en-IN" w:bidi="hi-IN"/>
              </w:rPr>
            </w:pPr>
          </w:p>
        </w:tc>
        <w:tc>
          <w:tcPr>
            <w:tcW w:w="1547"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225"/>
        </w:trPr>
        <w:tc>
          <w:tcPr>
            <w:tcW w:w="567" w:type="dxa"/>
            <w:tcBorders>
              <w:top w:val="nil"/>
              <w:left w:val="single" w:sz="4" w:space="0" w:color="auto"/>
              <w:bottom w:val="single" w:sz="4" w:space="0" w:color="auto"/>
              <w:right w:val="single" w:sz="4" w:space="0" w:color="auto"/>
            </w:tcBorders>
            <w:shd w:val="clear" w:color="auto" w:fill="auto"/>
            <w:noWrap/>
            <w:hideMark/>
          </w:tcPr>
          <w:p w:rsidR="00B84F62" w:rsidRPr="00B84F62" w:rsidRDefault="00B84F62" w:rsidP="00B84F62">
            <w:pPr>
              <w:jc w:val="right"/>
              <w:rPr>
                <w:rFonts w:ascii="Arial" w:hAnsi="Arial" w:cs="Arial"/>
                <w:b/>
                <w:bCs/>
                <w:sz w:val="16"/>
                <w:szCs w:val="16"/>
                <w:lang w:val="en-IN" w:eastAsia="en-IN" w:bidi="hi-IN"/>
              </w:rPr>
            </w:pPr>
            <w:r w:rsidRPr="00B84F62">
              <w:rPr>
                <w:rFonts w:ascii="Arial" w:hAnsi="Arial" w:cs="Arial"/>
                <w:b/>
                <w:bCs/>
                <w:sz w:val="16"/>
                <w:szCs w:val="16"/>
                <w:lang w:val="en-IN" w:eastAsia="en-IN" w:bidi="hi-IN"/>
              </w:rPr>
              <w:t>D</w:t>
            </w:r>
          </w:p>
        </w:tc>
        <w:tc>
          <w:tcPr>
            <w:tcW w:w="6379" w:type="dxa"/>
            <w:tcBorders>
              <w:top w:val="nil"/>
              <w:left w:val="nil"/>
              <w:bottom w:val="single" w:sz="4" w:space="0" w:color="auto"/>
              <w:right w:val="single" w:sz="4" w:space="0" w:color="auto"/>
            </w:tcBorders>
            <w:shd w:val="clear" w:color="000000" w:fill="D9E1F2"/>
            <w:noWrap/>
            <w:hideMark/>
          </w:tcPr>
          <w:p w:rsidR="00B84F62" w:rsidRPr="00B84F62" w:rsidRDefault="00B84F62" w:rsidP="00B84F62">
            <w:pPr>
              <w:rPr>
                <w:rFonts w:ascii="Arial" w:hAnsi="Arial" w:cs="Arial"/>
                <w:b/>
                <w:bCs/>
                <w:sz w:val="16"/>
                <w:szCs w:val="16"/>
                <w:lang w:val="en-IN" w:eastAsia="en-IN" w:bidi="hi-IN"/>
              </w:rPr>
            </w:pPr>
            <w:r w:rsidRPr="00B84F62">
              <w:rPr>
                <w:rFonts w:ascii="Arial" w:hAnsi="Arial" w:cs="Arial"/>
                <w:b/>
                <w:bCs/>
                <w:sz w:val="16"/>
                <w:szCs w:val="16"/>
                <w:lang w:val="en-IN" w:eastAsia="en-IN" w:bidi="hi-IN"/>
              </w:rPr>
              <w:t>TABLE</w:t>
            </w:r>
          </w:p>
        </w:tc>
        <w:tc>
          <w:tcPr>
            <w:tcW w:w="709" w:type="dxa"/>
            <w:tcBorders>
              <w:top w:val="nil"/>
              <w:left w:val="nil"/>
              <w:bottom w:val="single" w:sz="4" w:space="0" w:color="auto"/>
              <w:right w:val="single" w:sz="4" w:space="0" w:color="auto"/>
            </w:tcBorders>
            <w:shd w:val="clear" w:color="000000" w:fill="D9E1F2"/>
            <w:noWrap/>
            <w:vAlign w:val="bottom"/>
            <w:hideMark/>
          </w:tcPr>
          <w:p w:rsidR="00B84F62" w:rsidRPr="00B84F62" w:rsidRDefault="00B84F62" w:rsidP="00B84F62">
            <w:pPr>
              <w:jc w:val="right"/>
              <w:rPr>
                <w:rFonts w:ascii="Arial" w:hAnsi="Arial" w:cs="Arial"/>
                <w:b/>
                <w:bCs/>
                <w:sz w:val="16"/>
                <w:szCs w:val="16"/>
                <w:lang w:val="en-IN" w:eastAsia="en-IN" w:bidi="hi-IN"/>
              </w:rPr>
            </w:pPr>
            <w:r w:rsidRPr="00B84F62">
              <w:rPr>
                <w:rFonts w:ascii="Arial" w:hAnsi="Arial" w:cs="Arial"/>
                <w:b/>
                <w:bCs/>
                <w:sz w:val="16"/>
                <w:szCs w:val="16"/>
                <w:lang w:val="en-IN" w:eastAsia="en-IN" w:bidi="hi-IN"/>
              </w:rPr>
              <w:t> </w:t>
            </w:r>
          </w:p>
        </w:tc>
        <w:tc>
          <w:tcPr>
            <w:tcW w:w="688" w:type="dxa"/>
            <w:tcBorders>
              <w:top w:val="nil"/>
              <w:left w:val="nil"/>
              <w:bottom w:val="single" w:sz="4" w:space="0" w:color="auto"/>
              <w:right w:val="single" w:sz="4" w:space="0" w:color="auto"/>
            </w:tcBorders>
            <w:shd w:val="clear" w:color="000000" w:fill="D9E1F2"/>
            <w:noWrap/>
            <w:vAlign w:val="bottom"/>
            <w:hideMark/>
          </w:tcPr>
          <w:p w:rsidR="00B84F62" w:rsidRPr="00B84F62" w:rsidRDefault="00B84F62" w:rsidP="00B84F62">
            <w:pPr>
              <w:jc w:val="right"/>
              <w:rPr>
                <w:rFonts w:ascii="Arial" w:hAnsi="Arial" w:cs="Arial"/>
                <w:b/>
                <w:bCs/>
                <w:sz w:val="16"/>
                <w:szCs w:val="16"/>
                <w:lang w:val="en-IN" w:eastAsia="en-IN" w:bidi="hi-IN"/>
              </w:rPr>
            </w:pPr>
            <w:r w:rsidRPr="00B84F62">
              <w:rPr>
                <w:rFonts w:ascii="Arial" w:hAnsi="Arial" w:cs="Arial"/>
                <w:b/>
                <w:bCs/>
                <w:sz w:val="16"/>
                <w:szCs w:val="16"/>
                <w:lang w:val="en-IN" w:eastAsia="en-IN" w:bidi="hi-IN"/>
              </w:rPr>
              <w:t> </w:t>
            </w:r>
          </w:p>
        </w:tc>
        <w:tc>
          <w:tcPr>
            <w:tcW w:w="860" w:type="dxa"/>
            <w:tcBorders>
              <w:top w:val="nil"/>
              <w:left w:val="nil"/>
              <w:bottom w:val="single" w:sz="4" w:space="0" w:color="auto"/>
              <w:right w:val="single" w:sz="4" w:space="0" w:color="auto"/>
            </w:tcBorders>
            <w:shd w:val="clear" w:color="000000" w:fill="D9E1F2"/>
            <w:noWrap/>
            <w:vAlign w:val="bottom"/>
          </w:tcPr>
          <w:p w:rsidR="00B84F62" w:rsidRPr="00B84F62" w:rsidRDefault="00B84F62" w:rsidP="00B84F62">
            <w:pPr>
              <w:jc w:val="right"/>
              <w:rPr>
                <w:rFonts w:ascii="Arial" w:hAnsi="Arial" w:cs="Arial"/>
                <w:b/>
                <w:bCs/>
                <w:sz w:val="16"/>
                <w:szCs w:val="16"/>
                <w:lang w:val="en-IN" w:eastAsia="en-IN" w:bidi="hi-IN"/>
              </w:rPr>
            </w:pPr>
          </w:p>
        </w:tc>
        <w:tc>
          <w:tcPr>
            <w:tcW w:w="1547" w:type="dxa"/>
            <w:tcBorders>
              <w:top w:val="nil"/>
              <w:left w:val="nil"/>
              <w:bottom w:val="single" w:sz="4" w:space="0" w:color="auto"/>
              <w:right w:val="single" w:sz="4" w:space="0" w:color="auto"/>
            </w:tcBorders>
            <w:shd w:val="clear" w:color="000000" w:fill="D9E1F2"/>
            <w:noWrap/>
            <w:vAlign w:val="bottom"/>
          </w:tcPr>
          <w:p w:rsidR="00B84F62" w:rsidRPr="00B84F62" w:rsidRDefault="00B84F62" w:rsidP="00B84F62">
            <w:pPr>
              <w:jc w:val="right"/>
              <w:rPr>
                <w:rFonts w:ascii="Arial" w:hAnsi="Arial" w:cs="Arial"/>
                <w:b/>
                <w:bCs/>
                <w:sz w:val="16"/>
                <w:szCs w:val="16"/>
                <w:lang w:val="en-IN" w:eastAsia="en-IN" w:bidi="hi-IN"/>
              </w:rPr>
            </w:pPr>
          </w:p>
        </w:tc>
      </w:tr>
      <w:tr w:rsidR="00B84F62" w:rsidRPr="00B84F62" w:rsidTr="007119A2">
        <w:trPr>
          <w:trHeight w:val="2700"/>
        </w:trPr>
        <w:tc>
          <w:tcPr>
            <w:tcW w:w="567" w:type="dxa"/>
            <w:tcBorders>
              <w:top w:val="nil"/>
              <w:left w:val="single" w:sz="4" w:space="0" w:color="auto"/>
              <w:bottom w:val="single" w:sz="4" w:space="0" w:color="auto"/>
              <w:right w:val="single" w:sz="4" w:space="0" w:color="auto"/>
            </w:tcBorders>
            <w:shd w:val="clear" w:color="auto" w:fill="auto"/>
            <w:noWrap/>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16</w:t>
            </w:r>
          </w:p>
        </w:tc>
        <w:tc>
          <w:tcPr>
            <w:tcW w:w="6379" w:type="dxa"/>
            <w:tcBorders>
              <w:top w:val="nil"/>
              <w:left w:val="nil"/>
              <w:bottom w:val="single" w:sz="4" w:space="0" w:color="auto"/>
              <w:right w:val="single" w:sz="4" w:space="0" w:color="auto"/>
            </w:tcBorders>
            <w:shd w:val="clear" w:color="auto" w:fill="auto"/>
            <w:noWrap/>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LOW / FULL HEIGHT STORAGE CABINET Providing and erecting in position low/ full height Storage cabinet : Made of 19 mm thick BWP grade block board including intermediate shelves as per direction, lockable shutters etc. conforming to following specifications: Shutter faces shall be finished with 1mm thick laminate of same or combination shades as per instructions with polished white or steam beech wood (6mm thick) edge lippings and 100mm high teak wood skirting duly polished/ painted as directed. Inner faces of cabinet including shutters shall be painted in approved shade. Shutters will be hung by auto-closing hinges, locks, magnetic door catcher and satin finished S. S. handles etc. of approved make. (Payment will be on the area of cabinet face). Skirting: 100mm high laminate of approved make &amp; shade all as directed. Low Height : Maximum 450mm deep x 900 mm high Full Height : Maximum 450mm deep x 2100 mm high</w:t>
            </w:r>
            <w:r w:rsidR="004932E0">
              <w:rPr>
                <w:rFonts w:ascii="Arial" w:hAnsi="Arial" w:cs="Arial"/>
                <w:sz w:val="16"/>
                <w:szCs w:val="16"/>
                <w:lang w:val="en-IN" w:eastAsia="en-IN" w:bidi="hi-IN"/>
              </w:rPr>
              <w:t xml:space="preserve"> should be of 2 1/6 ht at Banking Hall.</w:t>
            </w:r>
            <w:bookmarkStart w:id="0" w:name="_GoBack"/>
            <w:bookmarkEnd w:id="0"/>
          </w:p>
        </w:tc>
        <w:tc>
          <w:tcPr>
            <w:tcW w:w="709"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sqft</w:t>
            </w:r>
          </w:p>
        </w:tc>
        <w:tc>
          <w:tcPr>
            <w:tcW w:w="688" w:type="dxa"/>
            <w:tcBorders>
              <w:top w:val="nil"/>
              <w:left w:val="nil"/>
              <w:bottom w:val="single" w:sz="4" w:space="0" w:color="auto"/>
              <w:right w:val="single" w:sz="4" w:space="0" w:color="auto"/>
            </w:tcBorders>
            <w:shd w:val="clear" w:color="auto" w:fill="auto"/>
            <w:noWrap/>
            <w:vAlign w:val="bottom"/>
            <w:hideMark/>
          </w:tcPr>
          <w:p w:rsidR="00B84F62" w:rsidRPr="00B84F62" w:rsidRDefault="004932E0" w:rsidP="00B84F62">
            <w:pPr>
              <w:jc w:val="right"/>
              <w:rPr>
                <w:rFonts w:ascii="Arial" w:hAnsi="Arial" w:cs="Arial"/>
                <w:sz w:val="16"/>
                <w:szCs w:val="16"/>
                <w:lang w:val="en-IN" w:eastAsia="en-IN" w:bidi="hi-IN"/>
              </w:rPr>
            </w:pPr>
            <w:r>
              <w:rPr>
                <w:rFonts w:ascii="Arial" w:hAnsi="Arial" w:cs="Arial"/>
                <w:sz w:val="16"/>
                <w:szCs w:val="16"/>
                <w:lang w:val="en-IN" w:eastAsia="en-IN" w:bidi="hi-IN"/>
              </w:rPr>
              <w:t>150</w:t>
            </w:r>
            <w:r w:rsidR="00B84F62" w:rsidRPr="00B84F62">
              <w:rPr>
                <w:rFonts w:ascii="Arial" w:hAnsi="Arial" w:cs="Arial"/>
                <w:sz w:val="16"/>
                <w:szCs w:val="16"/>
                <w:lang w:val="en-IN" w:eastAsia="en-IN" w:bidi="hi-IN"/>
              </w:rPr>
              <w:t>.00</w:t>
            </w:r>
          </w:p>
        </w:tc>
        <w:tc>
          <w:tcPr>
            <w:tcW w:w="860"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sz w:val="16"/>
                <w:szCs w:val="16"/>
                <w:lang w:val="en-IN" w:eastAsia="en-IN" w:bidi="hi-IN"/>
              </w:rPr>
            </w:pPr>
          </w:p>
        </w:tc>
        <w:tc>
          <w:tcPr>
            <w:tcW w:w="1547"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sz w:val="16"/>
                <w:szCs w:val="16"/>
                <w:lang w:val="en-IN" w:eastAsia="en-IN" w:bidi="hi-IN"/>
              </w:rPr>
            </w:pPr>
          </w:p>
        </w:tc>
      </w:tr>
      <w:tr w:rsidR="00B84F62" w:rsidRPr="00B84F62" w:rsidTr="00B84F62">
        <w:trPr>
          <w:trHeight w:val="2970"/>
        </w:trPr>
        <w:tc>
          <w:tcPr>
            <w:tcW w:w="567" w:type="dxa"/>
            <w:tcBorders>
              <w:top w:val="nil"/>
              <w:left w:val="single" w:sz="4" w:space="0" w:color="auto"/>
              <w:bottom w:val="single" w:sz="4" w:space="0" w:color="auto"/>
              <w:right w:val="single" w:sz="4" w:space="0" w:color="auto"/>
            </w:tcBorders>
            <w:shd w:val="clear" w:color="auto" w:fill="auto"/>
            <w:noWrap/>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379" w:type="dxa"/>
            <w:tcBorders>
              <w:top w:val="nil"/>
              <w:left w:val="nil"/>
              <w:bottom w:val="single" w:sz="4" w:space="0" w:color="auto"/>
              <w:right w:val="single" w:sz="4" w:space="0" w:color="auto"/>
            </w:tcBorders>
            <w:shd w:val="clear" w:color="auto" w:fill="auto"/>
            <w:noWrap/>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BRANCH MANAGER TABLE WITH SIDE CREDENZA INCLUDE 12mm THICK GLASS:- Providing and placing in position tables with top, vertical sides/dividers, skirting and modesty panel made out of 19mm thick water proof board with 1mm thick laminate (as/shade approved by the Architect) on all exposed surfaces. It shall also have 75mm x 40mm teak wood runners below the top and for footrest below. Every table shall be provided with a side unit (size – W-500mm, H-750mm, D-500mm approx.), consisting of 150 mm deep drawer at top and a cabinet with open able/hinged shutter below. The facia of drawer and shutter of cabinet below shall be made out 19mm thick water proof board with 1mm thick laminate (as/shade approved by the Architect) and sides and bottom of drawer shall be made out of 12mm thick water proof ply. The side unit shall have CAM locks, handles, guides, sliding units, hinges, magnetic catcher’s etc. of approved make. Every table shall be provided with a pedestal unit (size – W-550mm, H-720mm, D-450mm approx.) below.</w:t>
            </w:r>
          </w:p>
        </w:tc>
        <w:tc>
          <w:tcPr>
            <w:tcW w:w="709"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88"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860"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1547"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r>
      <w:tr w:rsidR="00B84F62" w:rsidRPr="00B84F62" w:rsidTr="007119A2">
        <w:trPr>
          <w:trHeight w:val="2970"/>
        </w:trPr>
        <w:tc>
          <w:tcPr>
            <w:tcW w:w="567" w:type="dxa"/>
            <w:tcBorders>
              <w:top w:val="nil"/>
              <w:left w:val="single" w:sz="4" w:space="0" w:color="auto"/>
              <w:bottom w:val="single" w:sz="4" w:space="0" w:color="auto"/>
              <w:right w:val="single" w:sz="4" w:space="0" w:color="auto"/>
            </w:tcBorders>
            <w:shd w:val="clear" w:color="auto" w:fill="auto"/>
            <w:noWrap/>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17</w:t>
            </w:r>
          </w:p>
        </w:tc>
        <w:tc>
          <w:tcPr>
            <w:tcW w:w="6379" w:type="dxa"/>
            <w:tcBorders>
              <w:top w:val="nil"/>
              <w:left w:val="nil"/>
              <w:bottom w:val="single" w:sz="4" w:space="0" w:color="auto"/>
              <w:right w:val="single" w:sz="4" w:space="0" w:color="auto"/>
            </w:tcBorders>
            <w:shd w:val="clear" w:color="auto" w:fill="auto"/>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 xml:space="preserve"> The table shall have 100mm deep facia, below the top, in which keyboard drawer unit shall be adjusted. It shall be made out 19mm thick water proof board with 1mm thick laminate (as/shade approved by the Architect) and sides and bottom of drawer shall be made out of 12mm thick water proof ply. The unit shall have CAM locks, handles, guides, sliding units etc. of approved make. The job shall include for 6mm x 6mm grooves in between sides and open able drawers and hinged shutters. All the exposed edges of water proof board and ply shall be provided with 6mm thick teak wood/hard wood lipping. All teak wood surfaces shall be melamine polished and other internal surfaces shall be painted with two coats of synthetic enamel over one coat of primer, all complete to the satisfaction of the Architect. Every table top shall be provided with 12 mm thick float glass (as per profile) with polished and beveled (25mm wide) edges all complete to the satisfaction of the Architect. Approx size of table : 1830 x 915 x 750 mm (6.0’x 3.0’x 2.5’) or 1524 x 915 x 750 mm (5.0’x 3’x 2.5’)</w:t>
            </w:r>
          </w:p>
        </w:tc>
        <w:tc>
          <w:tcPr>
            <w:tcW w:w="709"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no.</w:t>
            </w:r>
          </w:p>
        </w:tc>
        <w:tc>
          <w:tcPr>
            <w:tcW w:w="688"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1.00</w:t>
            </w:r>
          </w:p>
        </w:tc>
        <w:tc>
          <w:tcPr>
            <w:tcW w:w="860"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sz w:val="16"/>
                <w:szCs w:val="16"/>
                <w:lang w:val="en-IN" w:eastAsia="en-IN" w:bidi="hi-IN"/>
              </w:rPr>
            </w:pPr>
          </w:p>
        </w:tc>
        <w:tc>
          <w:tcPr>
            <w:tcW w:w="1547"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4755"/>
        </w:trPr>
        <w:tc>
          <w:tcPr>
            <w:tcW w:w="567" w:type="dxa"/>
            <w:tcBorders>
              <w:top w:val="nil"/>
              <w:left w:val="single" w:sz="4" w:space="0" w:color="auto"/>
              <w:bottom w:val="single" w:sz="4" w:space="0" w:color="auto"/>
              <w:right w:val="single" w:sz="4" w:space="0" w:color="auto"/>
            </w:tcBorders>
            <w:shd w:val="clear" w:color="auto" w:fill="auto"/>
            <w:noWrap/>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lastRenderedPageBreak/>
              <w:t>18</w:t>
            </w:r>
          </w:p>
        </w:tc>
        <w:tc>
          <w:tcPr>
            <w:tcW w:w="6379" w:type="dxa"/>
            <w:tcBorders>
              <w:top w:val="nil"/>
              <w:left w:val="nil"/>
              <w:bottom w:val="single" w:sz="4" w:space="0" w:color="auto"/>
              <w:right w:val="single" w:sz="4" w:space="0" w:color="auto"/>
            </w:tcBorders>
            <w:shd w:val="clear" w:color="auto" w:fill="auto"/>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OFFICER TABLE INCLUDE 12mm THICK GLASS:- Providing and placing in position tables with top, vertical sides/dividers, skirting and modesty panel made out of 19mm thick water proof board with 1mm thick laminate (as/shade approved by the Architect) on all exposed surfaces. It shall also have 75mm x 40mm teak wood runners below the top and for footrest below. The facia of drawer and shutter of cabinet below shall be made out 19mm thick water proof board with 1mm thick laminate (as/shade approved by the Architect) and sides and bottom of drawer shall be made out of 12mm thick water proof ply. Every table shall be provided with a pedestal unit (size – W- 465mm, H-720mm, D-450mm approx.) below. The table shall have 100mm deep facia, below the top, in which keyboard drawer unit shall be adjusted. It shall be made out 19mm thick water proof board with 1mm thick laminate (as/shade approved by the Architect) and sides and bottom of drawer shall be made out of 12mm thick water proof ply. The unit shall have CAM locks, handles, guides, sliding units etc. of approved make. The job shall include for 6mm x 6mm grooves in between sides and open able drawers and hinged shutters. All the exposed edges of water proof board and ply shall be provided with 6mm thick teak wood/hard wood lipping. All teak wood surfaces shall be melamine polished and other internal surfaces shall be painted with two coats of synthetic enamel over one coat of primer, all complete to the satisfaction of the Architect. Every table top shall be provided with 12 mm thick float glass (as per profile) with polished and beveled (25mm wide) edges all complete to the satisfaction of the Architect. Approx Size : 1500 x 750 x 750 mm (5’x 2.5’x 2.5’)</w:t>
            </w:r>
          </w:p>
        </w:tc>
        <w:tc>
          <w:tcPr>
            <w:tcW w:w="709"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no.</w:t>
            </w:r>
          </w:p>
        </w:tc>
        <w:tc>
          <w:tcPr>
            <w:tcW w:w="688"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5.00</w:t>
            </w:r>
          </w:p>
        </w:tc>
        <w:tc>
          <w:tcPr>
            <w:tcW w:w="860"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sz w:val="16"/>
                <w:szCs w:val="16"/>
                <w:lang w:val="en-IN" w:eastAsia="en-IN" w:bidi="hi-IN"/>
              </w:rPr>
            </w:pPr>
          </w:p>
        </w:tc>
        <w:tc>
          <w:tcPr>
            <w:tcW w:w="1547"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225"/>
        </w:trPr>
        <w:tc>
          <w:tcPr>
            <w:tcW w:w="567" w:type="dxa"/>
            <w:tcBorders>
              <w:top w:val="nil"/>
              <w:left w:val="single" w:sz="4" w:space="0" w:color="auto"/>
              <w:bottom w:val="single" w:sz="4" w:space="0" w:color="auto"/>
              <w:right w:val="single" w:sz="4" w:space="0" w:color="auto"/>
            </w:tcBorders>
            <w:shd w:val="clear" w:color="auto" w:fill="auto"/>
            <w:noWrap/>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19</w:t>
            </w:r>
          </w:p>
        </w:tc>
        <w:tc>
          <w:tcPr>
            <w:tcW w:w="6379" w:type="dxa"/>
            <w:tcBorders>
              <w:top w:val="nil"/>
              <w:left w:val="nil"/>
              <w:bottom w:val="single" w:sz="4" w:space="0" w:color="auto"/>
              <w:right w:val="single" w:sz="4" w:space="0" w:color="auto"/>
            </w:tcBorders>
            <w:shd w:val="clear" w:color="auto" w:fill="auto"/>
            <w:noWrap/>
            <w:hideMark/>
          </w:tcPr>
          <w:p w:rsidR="00B84F62" w:rsidRPr="00B84F62" w:rsidRDefault="00B84F62" w:rsidP="00B84F62">
            <w:pPr>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Center Table (3'-0"x1'-9") 12 mm glass top with shelf below</w:t>
            </w:r>
          </w:p>
        </w:tc>
        <w:tc>
          <w:tcPr>
            <w:tcW w:w="709"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Each</w:t>
            </w:r>
          </w:p>
        </w:tc>
        <w:tc>
          <w:tcPr>
            <w:tcW w:w="688"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1.00</w:t>
            </w:r>
          </w:p>
        </w:tc>
        <w:tc>
          <w:tcPr>
            <w:tcW w:w="860"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color w:val="000000"/>
                <w:sz w:val="16"/>
                <w:szCs w:val="16"/>
                <w:lang w:val="en-IN" w:eastAsia="en-IN" w:bidi="hi-IN"/>
              </w:rPr>
            </w:pPr>
          </w:p>
        </w:tc>
        <w:tc>
          <w:tcPr>
            <w:tcW w:w="1547"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color w:val="000000"/>
                <w:sz w:val="16"/>
                <w:szCs w:val="16"/>
                <w:lang w:val="en-IN" w:eastAsia="en-IN" w:bidi="hi-IN"/>
              </w:rPr>
            </w:pPr>
          </w:p>
        </w:tc>
      </w:tr>
      <w:tr w:rsidR="00B84F62" w:rsidRPr="00B84F62" w:rsidTr="007119A2">
        <w:trPr>
          <w:trHeight w:val="2295"/>
        </w:trPr>
        <w:tc>
          <w:tcPr>
            <w:tcW w:w="567" w:type="dxa"/>
            <w:tcBorders>
              <w:top w:val="nil"/>
              <w:left w:val="single" w:sz="4" w:space="0" w:color="auto"/>
              <w:bottom w:val="single" w:sz="4" w:space="0" w:color="auto"/>
              <w:right w:val="single" w:sz="4" w:space="0" w:color="auto"/>
            </w:tcBorders>
            <w:shd w:val="clear" w:color="auto" w:fill="auto"/>
            <w:noWrap/>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20</w:t>
            </w:r>
          </w:p>
        </w:tc>
        <w:tc>
          <w:tcPr>
            <w:tcW w:w="6379" w:type="dxa"/>
            <w:tcBorders>
              <w:top w:val="nil"/>
              <w:left w:val="nil"/>
              <w:bottom w:val="single" w:sz="4" w:space="0" w:color="auto"/>
              <w:right w:val="single" w:sz="4" w:space="0" w:color="auto"/>
            </w:tcBorders>
            <w:shd w:val="clear" w:color="auto" w:fill="auto"/>
            <w:noWrap/>
            <w:hideMark/>
          </w:tcPr>
          <w:p w:rsidR="00B84F62" w:rsidRPr="00B84F62" w:rsidRDefault="00B84F62" w:rsidP="00B84F62">
            <w:pPr>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(CASH TELER COUNTERS) - Providing and fixing Cash Counters, to be made entirely of 19 mm thick commercial BWR plywood for all surfaces, with the working top of 3'-0" width at 2'-6" level, and the customer top of 0'-6" width at 2'-6" level. Chest of drawers (lockable) with Godrej / Links to be provided and on cabinet just below drawer. The working top to be 3'-0" wide, fully detailed out with overhangs and supports as per detail drawings, all edges to be sealed with teakwood beading, polished / painted as per directions, all complete with footrest of ghambhar wood of section 4" x 2", all complete with all hardware, supporting clips, etc. The front of the Counter shall have decorative features, all complete, as per the designs and drawings attached.Make. ply (Green,Century,Austin) Make.laminate (sunmica, green, century)</w:t>
            </w:r>
          </w:p>
        </w:tc>
        <w:tc>
          <w:tcPr>
            <w:tcW w:w="709"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rft</w:t>
            </w:r>
          </w:p>
        </w:tc>
        <w:tc>
          <w:tcPr>
            <w:tcW w:w="688"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10.00</w:t>
            </w:r>
          </w:p>
        </w:tc>
        <w:tc>
          <w:tcPr>
            <w:tcW w:w="860"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color w:val="000000"/>
                <w:sz w:val="16"/>
                <w:szCs w:val="16"/>
                <w:lang w:val="en-IN" w:eastAsia="en-IN" w:bidi="hi-IN"/>
              </w:rPr>
            </w:pPr>
          </w:p>
        </w:tc>
        <w:tc>
          <w:tcPr>
            <w:tcW w:w="1547"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color w:val="000000"/>
                <w:sz w:val="16"/>
                <w:szCs w:val="16"/>
                <w:lang w:val="en-IN" w:eastAsia="en-IN" w:bidi="hi-IN"/>
              </w:rPr>
            </w:pPr>
          </w:p>
        </w:tc>
      </w:tr>
      <w:tr w:rsidR="00B84F62" w:rsidRPr="00B84F62" w:rsidTr="007119A2">
        <w:trPr>
          <w:trHeight w:val="1665"/>
        </w:trPr>
        <w:tc>
          <w:tcPr>
            <w:tcW w:w="567" w:type="dxa"/>
            <w:tcBorders>
              <w:top w:val="nil"/>
              <w:left w:val="single" w:sz="4" w:space="0" w:color="auto"/>
              <w:bottom w:val="single" w:sz="4" w:space="0" w:color="auto"/>
              <w:right w:val="single" w:sz="4" w:space="0" w:color="auto"/>
            </w:tcBorders>
            <w:shd w:val="clear" w:color="auto" w:fill="auto"/>
            <w:noWrap/>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21</w:t>
            </w:r>
          </w:p>
        </w:tc>
        <w:tc>
          <w:tcPr>
            <w:tcW w:w="6379" w:type="dxa"/>
            <w:tcBorders>
              <w:top w:val="nil"/>
              <w:left w:val="nil"/>
              <w:bottom w:val="single" w:sz="4" w:space="0" w:color="auto"/>
              <w:right w:val="single" w:sz="4" w:space="0" w:color="auto"/>
            </w:tcBorders>
            <w:shd w:val="clear" w:color="auto" w:fill="auto"/>
            <w:noWrap/>
            <w:hideMark/>
          </w:tcPr>
          <w:p w:rsidR="00B84F62" w:rsidRPr="00B84F62" w:rsidRDefault="00B84F62" w:rsidP="00B84F62">
            <w:pPr>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(NOTICE BOARD) Providing and fixing a notice board near the Waiting area, frame to be made of 1st quality hardwood, and infill of 12 mm thick 'Celotex, board, duly covered with "Matte" quality cloth of approved colour and make. Visible surfaces of Frame to be painted with "Premium 1st Quality Paint" in approved colour and shade, and internal frames and internal surface of celotex board to be painted with priming coat. The frame is to be securely fixed to the wall, all complete as per directions for the Architect / Employer. Size: 3'-6" x 2'-0".</w:t>
            </w:r>
          </w:p>
        </w:tc>
        <w:tc>
          <w:tcPr>
            <w:tcW w:w="709"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Each</w:t>
            </w:r>
          </w:p>
        </w:tc>
        <w:tc>
          <w:tcPr>
            <w:tcW w:w="688"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2.00</w:t>
            </w:r>
          </w:p>
        </w:tc>
        <w:tc>
          <w:tcPr>
            <w:tcW w:w="860"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color w:val="000000"/>
                <w:sz w:val="16"/>
                <w:szCs w:val="16"/>
                <w:lang w:val="en-IN" w:eastAsia="en-IN" w:bidi="hi-IN"/>
              </w:rPr>
            </w:pPr>
          </w:p>
        </w:tc>
        <w:tc>
          <w:tcPr>
            <w:tcW w:w="1547"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color w:val="000000"/>
                <w:sz w:val="16"/>
                <w:szCs w:val="16"/>
                <w:lang w:val="en-IN" w:eastAsia="en-IN" w:bidi="hi-IN"/>
              </w:rPr>
            </w:pPr>
          </w:p>
        </w:tc>
      </w:tr>
      <w:tr w:rsidR="00B84F62" w:rsidRPr="00B84F62" w:rsidTr="007119A2">
        <w:trPr>
          <w:trHeight w:val="3390"/>
        </w:trPr>
        <w:tc>
          <w:tcPr>
            <w:tcW w:w="567" w:type="dxa"/>
            <w:tcBorders>
              <w:top w:val="nil"/>
              <w:left w:val="single" w:sz="4" w:space="0" w:color="auto"/>
              <w:bottom w:val="single" w:sz="4" w:space="0" w:color="auto"/>
              <w:right w:val="single" w:sz="4" w:space="0" w:color="auto"/>
            </w:tcBorders>
            <w:shd w:val="clear" w:color="auto" w:fill="auto"/>
            <w:noWrap/>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22</w:t>
            </w:r>
          </w:p>
        </w:tc>
        <w:tc>
          <w:tcPr>
            <w:tcW w:w="6379" w:type="dxa"/>
            <w:tcBorders>
              <w:top w:val="nil"/>
              <w:left w:val="nil"/>
              <w:bottom w:val="single" w:sz="4" w:space="0" w:color="auto"/>
              <w:right w:val="single" w:sz="4" w:space="0" w:color="auto"/>
            </w:tcBorders>
            <w:shd w:val="clear" w:color="auto" w:fill="auto"/>
            <w:noWrap/>
            <w:hideMark/>
          </w:tcPr>
          <w:p w:rsidR="00B84F62" w:rsidRPr="00B84F62" w:rsidRDefault="00B84F62" w:rsidP="00B84F62">
            <w:pPr>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 xml:space="preserve">ENTRANCE DOOR (WITH ETCHING, HEIGHT – 8’ &amp; GLASS – 12mm THICK) Providing fabricating &amp; fixing in position twin –style door at Main Entrance made of anodized/powder coated Aluminum sections of size 100mm height x 50mm thick aluminum bottom rail, 100mm x 50mm thick vertical and top rail 100mm x 50mm thick lock rail floor spring of ISI make, clip sections and 12mm thick glass (Modi/ Saint Gobain make) including fixing the frame to brick wall/RCC/wooden surfaces with necessary fasteners to have proper fixity including all incidentals etc complete. Glass to be fixed in the grooves of the aluminum sections with necessary materials/beading etc. The job also includes cost of providing &amp; fixing heavy duty double action hydraulic floor spring ( ISI mark ) in the floor, fixing the door on it, including necessary fixing materials on the lintel/bottom, bolts, locks &amp; satin finish stainless steel decorative tubular handles(approx.300mm long) on both faces complete as per drawing and instructions. All members to be 16 </w:t>
            </w:r>
            <w:proofErr w:type="gramStart"/>
            <w:r w:rsidRPr="00B84F62">
              <w:rPr>
                <w:rFonts w:ascii="Arial" w:hAnsi="Arial" w:cs="Arial"/>
                <w:color w:val="000000"/>
                <w:sz w:val="16"/>
                <w:szCs w:val="16"/>
                <w:lang w:val="en-IN" w:eastAsia="en-IN" w:bidi="hi-IN"/>
              </w:rPr>
              <w:t>gauge</w:t>
            </w:r>
            <w:proofErr w:type="gramEnd"/>
            <w:r w:rsidRPr="00B84F62">
              <w:rPr>
                <w:rFonts w:ascii="Arial" w:hAnsi="Arial" w:cs="Arial"/>
                <w:color w:val="000000"/>
                <w:sz w:val="16"/>
                <w:szCs w:val="16"/>
                <w:lang w:val="en-IN" w:eastAsia="en-IN" w:bidi="hi-IN"/>
              </w:rPr>
              <w:t>. The vertical shutter rail to house wool packing to act as a sealant for a gap between shutter and frame fixed glazing. The rate should also include cost for decorative etching on the glass.</w:t>
            </w:r>
          </w:p>
        </w:tc>
        <w:tc>
          <w:tcPr>
            <w:tcW w:w="709"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sqft</w:t>
            </w:r>
          </w:p>
        </w:tc>
        <w:tc>
          <w:tcPr>
            <w:tcW w:w="688"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52.00</w:t>
            </w:r>
          </w:p>
        </w:tc>
        <w:tc>
          <w:tcPr>
            <w:tcW w:w="860"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color w:val="000000"/>
                <w:sz w:val="16"/>
                <w:szCs w:val="16"/>
                <w:lang w:val="en-IN" w:eastAsia="en-IN" w:bidi="hi-IN"/>
              </w:rPr>
            </w:pPr>
          </w:p>
        </w:tc>
        <w:tc>
          <w:tcPr>
            <w:tcW w:w="1547"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color w:val="000000"/>
                <w:sz w:val="16"/>
                <w:szCs w:val="16"/>
                <w:lang w:val="en-IN" w:eastAsia="en-IN" w:bidi="hi-IN"/>
              </w:rPr>
            </w:pPr>
          </w:p>
        </w:tc>
      </w:tr>
      <w:tr w:rsidR="00B84F62" w:rsidRPr="00B84F62" w:rsidTr="007119A2">
        <w:trPr>
          <w:trHeight w:val="675"/>
        </w:trPr>
        <w:tc>
          <w:tcPr>
            <w:tcW w:w="567" w:type="dxa"/>
            <w:tcBorders>
              <w:top w:val="nil"/>
              <w:left w:val="single" w:sz="4" w:space="0" w:color="auto"/>
              <w:bottom w:val="single" w:sz="4" w:space="0" w:color="auto"/>
              <w:right w:val="single" w:sz="4" w:space="0" w:color="auto"/>
            </w:tcBorders>
            <w:shd w:val="clear" w:color="auto" w:fill="auto"/>
            <w:noWrap/>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23</w:t>
            </w:r>
          </w:p>
        </w:tc>
        <w:tc>
          <w:tcPr>
            <w:tcW w:w="6379" w:type="dxa"/>
            <w:tcBorders>
              <w:top w:val="nil"/>
              <w:left w:val="nil"/>
              <w:bottom w:val="single" w:sz="4" w:space="0" w:color="auto"/>
              <w:right w:val="single" w:sz="4" w:space="0" w:color="auto"/>
            </w:tcBorders>
            <w:shd w:val="clear" w:color="auto" w:fill="auto"/>
            <w:noWrap/>
            <w:hideMark/>
          </w:tcPr>
          <w:p w:rsidR="00B84F62" w:rsidRPr="00B84F62" w:rsidRDefault="00B84F62" w:rsidP="00B84F62">
            <w:pPr>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(SUGGESTION BOX) Providing and fixing one suggestion box, made with 12 mm ply as per standard design and specifications of the Bank, fully complete, with enamel painting, lock, lettering on top, etc.</w:t>
            </w:r>
          </w:p>
        </w:tc>
        <w:tc>
          <w:tcPr>
            <w:tcW w:w="709"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Each</w:t>
            </w:r>
          </w:p>
        </w:tc>
        <w:tc>
          <w:tcPr>
            <w:tcW w:w="688"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1.00</w:t>
            </w:r>
          </w:p>
        </w:tc>
        <w:tc>
          <w:tcPr>
            <w:tcW w:w="860"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color w:val="000000"/>
                <w:sz w:val="16"/>
                <w:szCs w:val="16"/>
                <w:lang w:val="en-IN" w:eastAsia="en-IN" w:bidi="hi-IN"/>
              </w:rPr>
            </w:pPr>
          </w:p>
        </w:tc>
        <w:tc>
          <w:tcPr>
            <w:tcW w:w="1547"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color w:val="000000"/>
                <w:sz w:val="16"/>
                <w:szCs w:val="16"/>
                <w:lang w:val="en-IN" w:eastAsia="en-IN" w:bidi="hi-IN"/>
              </w:rPr>
            </w:pPr>
          </w:p>
        </w:tc>
      </w:tr>
      <w:tr w:rsidR="00B84F62" w:rsidRPr="00B84F62" w:rsidTr="007119A2">
        <w:trPr>
          <w:trHeight w:val="450"/>
        </w:trPr>
        <w:tc>
          <w:tcPr>
            <w:tcW w:w="567" w:type="dxa"/>
            <w:tcBorders>
              <w:top w:val="nil"/>
              <w:left w:val="single" w:sz="4" w:space="0" w:color="auto"/>
              <w:bottom w:val="single" w:sz="4" w:space="0" w:color="auto"/>
              <w:right w:val="single" w:sz="4" w:space="0" w:color="auto"/>
            </w:tcBorders>
            <w:shd w:val="clear" w:color="auto" w:fill="auto"/>
            <w:noWrap/>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24</w:t>
            </w:r>
          </w:p>
        </w:tc>
        <w:tc>
          <w:tcPr>
            <w:tcW w:w="6379" w:type="dxa"/>
            <w:tcBorders>
              <w:top w:val="nil"/>
              <w:left w:val="nil"/>
              <w:bottom w:val="single" w:sz="4" w:space="0" w:color="auto"/>
              <w:right w:val="single" w:sz="4" w:space="0" w:color="auto"/>
            </w:tcBorders>
            <w:shd w:val="clear" w:color="auto" w:fill="auto"/>
            <w:noWrap/>
            <w:hideMark/>
          </w:tcPr>
          <w:p w:rsidR="00B84F62" w:rsidRPr="00B84F62" w:rsidRDefault="00B84F62" w:rsidP="00B84F62">
            <w:pPr>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Providing and fixing Cheque writing/slip rack projected/supported from wall .as per design.(6 RFT)</w:t>
            </w:r>
          </w:p>
        </w:tc>
        <w:tc>
          <w:tcPr>
            <w:tcW w:w="709"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Each</w:t>
            </w:r>
          </w:p>
        </w:tc>
        <w:tc>
          <w:tcPr>
            <w:tcW w:w="688"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1.00</w:t>
            </w:r>
          </w:p>
        </w:tc>
        <w:tc>
          <w:tcPr>
            <w:tcW w:w="860"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color w:val="000000"/>
                <w:sz w:val="16"/>
                <w:szCs w:val="16"/>
                <w:lang w:val="en-IN" w:eastAsia="en-IN" w:bidi="hi-IN"/>
              </w:rPr>
            </w:pPr>
          </w:p>
        </w:tc>
        <w:tc>
          <w:tcPr>
            <w:tcW w:w="1547"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color w:val="000000"/>
                <w:sz w:val="16"/>
                <w:szCs w:val="16"/>
                <w:lang w:val="en-IN" w:eastAsia="en-IN" w:bidi="hi-IN"/>
              </w:rPr>
            </w:pPr>
          </w:p>
        </w:tc>
      </w:tr>
      <w:tr w:rsidR="00B84F62" w:rsidRPr="00B84F62" w:rsidTr="007119A2">
        <w:trPr>
          <w:trHeight w:val="675"/>
        </w:trPr>
        <w:tc>
          <w:tcPr>
            <w:tcW w:w="567" w:type="dxa"/>
            <w:tcBorders>
              <w:top w:val="nil"/>
              <w:left w:val="single" w:sz="4" w:space="0" w:color="auto"/>
              <w:bottom w:val="single" w:sz="4" w:space="0" w:color="auto"/>
              <w:right w:val="single" w:sz="4" w:space="0" w:color="auto"/>
            </w:tcBorders>
            <w:shd w:val="clear" w:color="auto" w:fill="auto"/>
            <w:noWrap/>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25</w:t>
            </w:r>
          </w:p>
        </w:tc>
        <w:tc>
          <w:tcPr>
            <w:tcW w:w="6379" w:type="dxa"/>
            <w:tcBorders>
              <w:top w:val="nil"/>
              <w:left w:val="nil"/>
              <w:bottom w:val="single" w:sz="4" w:space="0" w:color="auto"/>
              <w:right w:val="single" w:sz="4" w:space="0" w:color="auto"/>
            </w:tcBorders>
            <w:shd w:val="clear" w:color="auto" w:fill="auto"/>
            <w:noWrap/>
            <w:hideMark/>
          </w:tcPr>
          <w:p w:rsidR="00B84F62" w:rsidRPr="00B84F62" w:rsidRDefault="00B84F62" w:rsidP="00B84F62">
            <w:pPr>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(CHECK DROP BOX) Providing and fixing one Check drop box, made with 12 mm ply as per standard design and specifications of the Bank, fully complete, with enamel painting, lock, lettering on top, etc.</w:t>
            </w:r>
          </w:p>
        </w:tc>
        <w:tc>
          <w:tcPr>
            <w:tcW w:w="709"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Each</w:t>
            </w:r>
          </w:p>
        </w:tc>
        <w:tc>
          <w:tcPr>
            <w:tcW w:w="688"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1.00</w:t>
            </w:r>
          </w:p>
        </w:tc>
        <w:tc>
          <w:tcPr>
            <w:tcW w:w="860"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color w:val="000000"/>
                <w:sz w:val="16"/>
                <w:szCs w:val="16"/>
                <w:lang w:val="en-IN" w:eastAsia="en-IN" w:bidi="hi-IN"/>
              </w:rPr>
            </w:pPr>
          </w:p>
        </w:tc>
        <w:tc>
          <w:tcPr>
            <w:tcW w:w="1547"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color w:val="000000"/>
                <w:sz w:val="16"/>
                <w:szCs w:val="16"/>
                <w:lang w:val="en-IN" w:eastAsia="en-IN" w:bidi="hi-IN"/>
              </w:rPr>
            </w:pPr>
          </w:p>
        </w:tc>
      </w:tr>
      <w:tr w:rsidR="00B84F62" w:rsidRPr="00B84F62" w:rsidTr="007119A2">
        <w:trPr>
          <w:trHeight w:val="495"/>
        </w:trPr>
        <w:tc>
          <w:tcPr>
            <w:tcW w:w="567" w:type="dxa"/>
            <w:tcBorders>
              <w:top w:val="nil"/>
              <w:left w:val="single" w:sz="4" w:space="0" w:color="auto"/>
              <w:bottom w:val="single" w:sz="4" w:space="0" w:color="auto"/>
              <w:right w:val="single" w:sz="4" w:space="0" w:color="auto"/>
            </w:tcBorders>
            <w:shd w:val="clear" w:color="auto" w:fill="auto"/>
            <w:noWrap/>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26</w:t>
            </w:r>
          </w:p>
        </w:tc>
        <w:tc>
          <w:tcPr>
            <w:tcW w:w="6379" w:type="dxa"/>
            <w:tcBorders>
              <w:top w:val="nil"/>
              <w:left w:val="nil"/>
              <w:bottom w:val="single" w:sz="4" w:space="0" w:color="auto"/>
              <w:right w:val="single" w:sz="4" w:space="0" w:color="auto"/>
            </w:tcBorders>
            <w:shd w:val="clear" w:color="auto" w:fill="auto"/>
            <w:noWrap/>
            <w:hideMark/>
          </w:tcPr>
          <w:p w:rsidR="00B84F62" w:rsidRPr="00B84F62" w:rsidRDefault="00B84F62" w:rsidP="00B84F62">
            <w:pPr>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Planter -size 1'6"x1'6"x1'3" with 19mm BWP board,1mm laminated &amp; 12mm rubber wood all as per design</w:t>
            </w:r>
          </w:p>
        </w:tc>
        <w:tc>
          <w:tcPr>
            <w:tcW w:w="709"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Each</w:t>
            </w:r>
          </w:p>
        </w:tc>
        <w:tc>
          <w:tcPr>
            <w:tcW w:w="688"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2.00</w:t>
            </w:r>
          </w:p>
        </w:tc>
        <w:tc>
          <w:tcPr>
            <w:tcW w:w="860"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color w:val="000000"/>
                <w:sz w:val="16"/>
                <w:szCs w:val="16"/>
                <w:lang w:val="en-IN" w:eastAsia="en-IN" w:bidi="hi-IN"/>
              </w:rPr>
            </w:pPr>
          </w:p>
        </w:tc>
        <w:tc>
          <w:tcPr>
            <w:tcW w:w="1547"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color w:val="000000"/>
                <w:sz w:val="16"/>
                <w:szCs w:val="16"/>
                <w:lang w:val="en-IN" w:eastAsia="en-IN" w:bidi="hi-IN"/>
              </w:rPr>
            </w:pPr>
          </w:p>
        </w:tc>
      </w:tr>
      <w:tr w:rsidR="00B84F62" w:rsidRPr="00B84F62" w:rsidTr="007119A2">
        <w:trPr>
          <w:trHeight w:val="1440"/>
        </w:trPr>
        <w:tc>
          <w:tcPr>
            <w:tcW w:w="567" w:type="dxa"/>
            <w:tcBorders>
              <w:top w:val="nil"/>
              <w:left w:val="single" w:sz="4" w:space="0" w:color="auto"/>
              <w:bottom w:val="single" w:sz="4" w:space="0" w:color="auto"/>
              <w:right w:val="single" w:sz="4" w:space="0" w:color="auto"/>
            </w:tcBorders>
            <w:shd w:val="clear" w:color="auto" w:fill="auto"/>
            <w:noWrap/>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lastRenderedPageBreak/>
              <w:t>27</w:t>
            </w:r>
          </w:p>
        </w:tc>
        <w:tc>
          <w:tcPr>
            <w:tcW w:w="6379" w:type="dxa"/>
            <w:tcBorders>
              <w:top w:val="nil"/>
              <w:left w:val="nil"/>
              <w:bottom w:val="single" w:sz="4" w:space="0" w:color="auto"/>
              <w:right w:val="single" w:sz="4" w:space="0" w:color="auto"/>
            </w:tcBorders>
            <w:shd w:val="clear" w:color="auto" w:fill="auto"/>
            <w:noWrap/>
            <w:hideMark/>
          </w:tcPr>
          <w:p w:rsidR="00B84F62" w:rsidRPr="00B84F62" w:rsidRDefault="00B84F62" w:rsidP="00B84F62">
            <w:pPr>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(SOFA) Providing and Placing sofas of a contemporary design, the basic frame of which is to be made of 1st class hardwood, supports of 19 mm thick marine grade bwp plywood, covered with thick layers of hidensity foam, shaped to the required design, and covered with hi-quality fabric of the basic range of Rs. 300/- per metre. Each sofa seat to be approximately 2'-0" x 2'-0" in size, the overall sofa to be a highly luxurious look and feel, and to be comfortable to sit. 3Seater sofa.</w:t>
            </w:r>
          </w:p>
        </w:tc>
        <w:tc>
          <w:tcPr>
            <w:tcW w:w="709"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Each</w:t>
            </w:r>
          </w:p>
        </w:tc>
        <w:tc>
          <w:tcPr>
            <w:tcW w:w="688"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1.00</w:t>
            </w:r>
          </w:p>
        </w:tc>
        <w:tc>
          <w:tcPr>
            <w:tcW w:w="860"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color w:val="000000"/>
                <w:sz w:val="16"/>
                <w:szCs w:val="16"/>
                <w:lang w:val="en-IN" w:eastAsia="en-IN" w:bidi="hi-IN"/>
              </w:rPr>
            </w:pPr>
          </w:p>
        </w:tc>
        <w:tc>
          <w:tcPr>
            <w:tcW w:w="1547"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color w:val="000000"/>
                <w:sz w:val="16"/>
                <w:szCs w:val="16"/>
                <w:lang w:val="en-IN" w:eastAsia="en-IN" w:bidi="hi-IN"/>
              </w:rPr>
            </w:pPr>
          </w:p>
        </w:tc>
      </w:tr>
      <w:tr w:rsidR="00B84F62" w:rsidRPr="00B84F62" w:rsidTr="007119A2">
        <w:trPr>
          <w:trHeight w:val="1455"/>
        </w:trPr>
        <w:tc>
          <w:tcPr>
            <w:tcW w:w="567" w:type="dxa"/>
            <w:tcBorders>
              <w:top w:val="nil"/>
              <w:left w:val="single" w:sz="4" w:space="0" w:color="auto"/>
              <w:bottom w:val="single" w:sz="4" w:space="0" w:color="auto"/>
              <w:right w:val="single" w:sz="4" w:space="0" w:color="auto"/>
            </w:tcBorders>
            <w:shd w:val="clear" w:color="auto" w:fill="auto"/>
            <w:noWrap/>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28</w:t>
            </w:r>
          </w:p>
        </w:tc>
        <w:tc>
          <w:tcPr>
            <w:tcW w:w="6379" w:type="dxa"/>
            <w:tcBorders>
              <w:top w:val="nil"/>
              <w:left w:val="nil"/>
              <w:bottom w:val="single" w:sz="4" w:space="0" w:color="auto"/>
              <w:right w:val="single" w:sz="4" w:space="0" w:color="auto"/>
            </w:tcBorders>
            <w:shd w:val="clear" w:color="auto" w:fill="auto"/>
            <w:noWrap/>
            <w:hideMark/>
          </w:tcPr>
          <w:p w:rsidR="00B84F62" w:rsidRPr="00B84F62" w:rsidRDefault="00B84F62" w:rsidP="00B84F62">
            <w:pPr>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 xml:space="preserve">(SOFA) Providing and Placing sofas of a contemporary design, the basic frame of which is to be made of 1st class hardwood, supports of 19 mm thick marine grade bwp plywood, covered with thick layers of hidensity foam, shaped to the required design, and covered with hi-quality fabric of the basic range of Rs. 300/- per metre. Each sofa seat to be approximately 2'-0" x 2'-0" in size, the overall sofa to be a highly luxurious look and feel, and to be comfortable to sit. 2 Seater </w:t>
            </w:r>
            <w:proofErr w:type="gramStart"/>
            <w:r w:rsidRPr="00B84F62">
              <w:rPr>
                <w:rFonts w:ascii="Arial" w:hAnsi="Arial" w:cs="Arial"/>
                <w:color w:val="000000"/>
                <w:sz w:val="16"/>
                <w:szCs w:val="16"/>
                <w:lang w:val="en-IN" w:eastAsia="en-IN" w:bidi="hi-IN"/>
              </w:rPr>
              <w:t>sofa</w:t>
            </w:r>
            <w:proofErr w:type="gramEnd"/>
            <w:r w:rsidRPr="00B84F62">
              <w:rPr>
                <w:rFonts w:ascii="Arial" w:hAnsi="Arial" w:cs="Arial"/>
                <w:color w:val="000000"/>
                <w:sz w:val="16"/>
                <w:szCs w:val="16"/>
                <w:lang w:val="en-IN" w:eastAsia="en-IN" w:bidi="hi-IN"/>
              </w:rPr>
              <w:t>.</w:t>
            </w:r>
          </w:p>
        </w:tc>
        <w:tc>
          <w:tcPr>
            <w:tcW w:w="709"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Each</w:t>
            </w:r>
          </w:p>
        </w:tc>
        <w:tc>
          <w:tcPr>
            <w:tcW w:w="688"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1.00</w:t>
            </w:r>
          </w:p>
        </w:tc>
        <w:tc>
          <w:tcPr>
            <w:tcW w:w="860"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color w:val="000000"/>
                <w:sz w:val="16"/>
                <w:szCs w:val="16"/>
                <w:lang w:val="en-IN" w:eastAsia="en-IN" w:bidi="hi-IN"/>
              </w:rPr>
            </w:pPr>
          </w:p>
        </w:tc>
        <w:tc>
          <w:tcPr>
            <w:tcW w:w="1547"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color w:val="000000"/>
                <w:sz w:val="16"/>
                <w:szCs w:val="16"/>
                <w:lang w:val="en-IN" w:eastAsia="en-IN" w:bidi="hi-IN"/>
              </w:rPr>
            </w:pPr>
          </w:p>
        </w:tc>
      </w:tr>
      <w:tr w:rsidR="00B84F62" w:rsidRPr="00B84F62" w:rsidTr="007119A2">
        <w:trPr>
          <w:trHeight w:val="2055"/>
        </w:trPr>
        <w:tc>
          <w:tcPr>
            <w:tcW w:w="567" w:type="dxa"/>
            <w:tcBorders>
              <w:top w:val="nil"/>
              <w:left w:val="single" w:sz="4" w:space="0" w:color="auto"/>
              <w:bottom w:val="single" w:sz="4" w:space="0" w:color="auto"/>
              <w:right w:val="single" w:sz="4" w:space="0" w:color="auto"/>
            </w:tcBorders>
            <w:shd w:val="clear" w:color="auto" w:fill="auto"/>
            <w:noWrap/>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29</w:t>
            </w:r>
          </w:p>
        </w:tc>
        <w:tc>
          <w:tcPr>
            <w:tcW w:w="6379" w:type="dxa"/>
            <w:tcBorders>
              <w:top w:val="nil"/>
              <w:left w:val="nil"/>
              <w:bottom w:val="single" w:sz="4" w:space="0" w:color="auto"/>
              <w:right w:val="single" w:sz="4" w:space="0" w:color="auto"/>
            </w:tcBorders>
            <w:shd w:val="clear" w:color="auto" w:fill="auto"/>
            <w:noWrap/>
            <w:hideMark/>
          </w:tcPr>
          <w:p w:rsidR="00B84F62" w:rsidRPr="00B84F62" w:rsidRDefault="00B84F62" w:rsidP="00B84F62">
            <w:pPr>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(Vertical blinds</w:t>
            </w:r>
            <w:proofErr w:type="gramStart"/>
            <w:r w:rsidRPr="00B84F62">
              <w:rPr>
                <w:rFonts w:ascii="Arial" w:hAnsi="Arial" w:cs="Arial"/>
                <w:color w:val="000000"/>
                <w:sz w:val="16"/>
                <w:szCs w:val="16"/>
                <w:lang w:val="en-IN" w:eastAsia="en-IN" w:bidi="hi-IN"/>
              </w:rPr>
              <w:t>) :</w:t>
            </w:r>
            <w:proofErr w:type="gramEnd"/>
            <w:r w:rsidRPr="00B84F62">
              <w:rPr>
                <w:rFonts w:ascii="Arial" w:hAnsi="Arial" w:cs="Arial"/>
                <w:color w:val="000000"/>
                <w:sz w:val="16"/>
                <w:szCs w:val="16"/>
                <w:lang w:val="en-IN" w:eastAsia="en-IN" w:bidi="hi-IN"/>
              </w:rPr>
              <w:t>Providing &amp; fixing levelor 10mm vertical blinds having top rail 39mmX34mm hjgh with wall thicknessof 1.2mm having 25mm decorative insert. Control unit shall be of Derlin. Plastic runner shall be moulded from Derlin plastic with artification head rail &amp; the top end of the louver fabric shall be polyster viscose/polyster yarn dyed in fast colour with or without protective coating on louvers with chemical for stain resistance and soil repetancy and shall have GI weight and steel/polymer ball chain for spacing. The top rail should be fixed on bracket of 14 SWG galvanized spring steel fixed firmly on walls by nylon plug and screw as per approved design and direction of the Architect.Make( Vista Levolor , Mac)</w:t>
            </w:r>
          </w:p>
        </w:tc>
        <w:tc>
          <w:tcPr>
            <w:tcW w:w="709"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sqft</w:t>
            </w:r>
          </w:p>
        </w:tc>
        <w:tc>
          <w:tcPr>
            <w:tcW w:w="688"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125.00</w:t>
            </w:r>
          </w:p>
        </w:tc>
        <w:tc>
          <w:tcPr>
            <w:tcW w:w="860"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color w:val="000000"/>
                <w:sz w:val="16"/>
                <w:szCs w:val="16"/>
                <w:lang w:val="en-IN" w:eastAsia="en-IN" w:bidi="hi-IN"/>
              </w:rPr>
            </w:pPr>
          </w:p>
        </w:tc>
        <w:tc>
          <w:tcPr>
            <w:tcW w:w="1547"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color w:val="000000"/>
                <w:sz w:val="16"/>
                <w:szCs w:val="16"/>
                <w:lang w:val="en-IN" w:eastAsia="en-IN" w:bidi="hi-IN"/>
              </w:rPr>
            </w:pPr>
          </w:p>
        </w:tc>
      </w:tr>
      <w:tr w:rsidR="00B84F62" w:rsidRPr="00B84F62" w:rsidTr="007119A2">
        <w:trPr>
          <w:trHeight w:val="2370"/>
        </w:trPr>
        <w:tc>
          <w:tcPr>
            <w:tcW w:w="567" w:type="dxa"/>
            <w:tcBorders>
              <w:top w:val="nil"/>
              <w:left w:val="single" w:sz="4" w:space="0" w:color="auto"/>
              <w:bottom w:val="single" w:sz="4" w:space="0" w:color="auto"/>
              <w:right w:val="single" w:sz="4" w:space="0" w:color="auto"/>
            </w:tcBorders>
            <w:shd w:val="clear" w:color="auto" w:fill="auto"/>
            <w:noWrap/>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30</w:t>
            </w:r>
          </w:p>
        </w:tc>
        <w:tc>
          <w:tcPr>
            <w:tcW w:w="6379" w:type="dxa"/>
            <w:tcBorders>
              <w:top w:val="nil"/>
              <w:left w:val="nil"/>
              <w:bottom w:val="single" w:sz="4" w:space="0" w:color="auto"/>
              <w:right w:val="single" w:sz="4" w:space="0" w:color="auto"/>
            </w:tcBorders>
            <w:shd w:val="clear" w:color="auto" w:fill="auto"/>
            <w:noWrap/>
            <w:hideMark/>
          </w:tcPr>
          <w:p w:rsidR="00B84F62" w:rsidRPr="00B84F62" w:rsidRDefault="00B84F62" w:rsidP="00B84F62">
            <w:pPr>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 xml:space="preserve">(PANEL BOX COVERING) Shall be made up of 19mm th BWR boarer free ISI marked -Fire resistant ply on all the sides. shutter shall be of 19mm th block board of BWR grade ISI marked-Fire resistant (Minimum 2 hr.) and shall have holes 1/2" dia </w:t>
            </w:r>
            <w:proofErr w:type="gramStart"/>
            <w:r w:rsidRPr="00B84F62">
              <w:rPr>
                <w:rFonts w:ascii="Arial" w:hAnsi="Arial" w:cs="Arial"/>
                <w:color w:val="000000"/>
                <w:sz w:val="16"/>
                <w:szCs w:val="16"/>
                <w:lang w:val="en-IN" w:eastAsia="en-IN" w:bidi="hi-IN"/>
              </w:rPr>
              <w:t>( 25nos</w:t>
            </w:r>
            <w:proofErr w:type="gramEnd"/>
            <w:r w:rsidRPr="00B84F62">
              <w:rPr>
                <w:rFonts w:ascii="Arial" w:hAnsi="Arial" w:cs="Arial"/>
                <w:color w:val="000000"/>
                <w:sz w:val="16"/>
                <w:szCs w:val="16"/>
                <w:lang w:val="en-IN" w:eastAsia="en-IN" w:bidi="hi-IN"/>
              </w:rPr>
              <w:t xml:space="preserve">.) for ventilation and have glass piece (9"x9") for meter reading and shall be finished with 1.00mm laminate of approved shade on all exposed sides an inside finished with two coats of synthetic enamel paint with two coats of primer. The rate is inclusive of all locks of Godrej or equivalent make, SS tower bolts, SS handles, </w:t>
            </w:r>
            <w:proofErr w:type="gramStart"/>
            <w:r w:rsidRPr="00B84F62">
              <w:rPr>
                <w:rFonts w:ascii="Arial" w:hAnsi="Arial" w:cs="Arial"/>
                <w:color w:val="000000"/>
                <w:sz w:val="16"/>
                <w:szCs w:val="16"/>
                <w:lang w:val="en-IN" w:eastAsia="en-IN" w:bidi="hi-IN"/>
              </w:rPr>
              <w:t>heavy</w:t>
            </w:r>
            <w:proofErr w:type="gramEnd"/>
            <w:r w:rsidRPr="00B84F62">
              <w:rPr>
                <w:rFonts w:ascii="Arial" w:hAnsi="Arial" w:cs="Arial"/>
                <w:color w:val="000000"/>
                <w:sz w:val="16"/>
                <w:szCs w:val="16"/>
                <w:lang w:val="en-IN" w:eastAsia="en-IN" w:bidi="hi-IN"/>
              </w:rPr>
              <w:t xml:space="preserve"> duty SS hinges etc.all hardware complete. Prior confirmation shall be obtained from the officer in charge for all the hardware, locks and fixture etc., complete. ( Note :- Box should not touch the ground)</w:t>
            </w:r>
          </w:p>
        </w:tc>
        <w:tc>
          <w:tcPr>
            <w:tcW w:w="709"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sqft</w:t>
            </w:r>
          </w:p>
        </w:tc>
        <w:tc>
          <w:tcPr>
            <w:tcW w:w="688"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48.00</w:t>
            </w:r>
          </w:p>
        </w:tc>
        <w:tc>
          <w:tcPr>
            <w:tcW w:w="860"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color w:val="000000"/>
                <w:sz w:val="16"/>
                <w:szCs w:val="16"/>
                <w:lang w:val="en-IN" w:eastAsia="en-IN" w:bidi="hi-IN"/>
              </w:rPr>
            </w:pPr>
          </w:p>
        </w:tc>
        <w:tc>
          <w:tcPr>
            <w:tcW w:w="1547"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color w:val="000000"/>
                <w:sz w:val="16"/>
                <w:szCs w:val="16"/>
                <w:lang w:val="en-IN" w:eastAsia="en-IN" w:bidi="hi-IN"/>
              </w:rPr>
            </w:pPr>
          </w:p>
        </w:tc>
      </w:tr>
      <w:tr w:rsidR="00B84F62" w:rsidRPr="00B84F62" w:rsidTr="00B84F62">
        <w:trPr>
          <w:trHeight w:val="225"/>
        </w:trPr>
        <w:tc>
          <w:tcPr>
            <w:tcW w:w="567" w:type="dxa"/>
            <w:tcBorders>
              <w:top w:val="nil"/>
              <w:left w:val="single" w:sz="4" w:space="0" w:color="auto"/>
              <w:bottom w:val="single" w:sz="4" w:space="0" w:color="auto"/>
              <w:right w:val="single" w:sz="4" w:space="0" w:color="auto"/>
            </w:tcBorders>
            <w:shd w:val="clear" w:color="auto" w:fill="auto"/>
            <w:noWrap/>
            <w:hideMark/>
          </w:tcPr>
          <w:p w:rsidR="00B84F62" w:rsidRPr="00B84F62" w:rsidRDefault="00B84F62" w:rsidP="00B84F62">
            <w:pPr>
              <w:jc w:val="right"/>
              <w:rPr>
                <w:rFonts w:ascii="Arial" w:hAnsi="Arial" w:cs="Arial"/>
                <w:b/>
                <w:bCs/>
                <w:color w:val="000000"/>
                <w:sz w:val="16"/>
                <w:szCs w:val="16"/>
                <w:lang w:val="en-IN" w:eastAsia="en-IN" w:bidi="hi-IN"/>
              </w:rPr>
            </w:pPr>
            <w:r w:rsidRPr="00B84F62">
              <w:rPr>
                <w:rFonts w:ascii="Arial" w:hAnsi="Arial" w:cs="Arial"/>
                <w:b/>
                <w:bCs/>
                <w:color w:val="000000"/>
                <w:sz w:val="16"/>
                <w:szCs w:val="16"/>
                <w:lang w:val="en-IN" w:eastAsia="en-IN" w:bidi="hi-IN"/>
              </w:rPr>
              <w:t> </w:t>
            </w:r>
          </w:p>
        </w:tc>
        <w:tc>
          <w:tcPr>
            <w:tcW w:w="6379" w:type="dxa"/>
            <w:tcBorders>
              <w:top w:val="nil"/>
              <w:left w:val="nil"/>
              <w:bottom w:val="single" w:sz="4" w:space="0" w:color="auto"/>
              <w:right w:val="single" w:sz="4" w:space="0" w:color="auto"/>
            </w:tcBorders>
            <w:shd w:val="clear" w:color="000000" w:fill="D9E1F2"/>
            <w:noWrap/>
            <w:hideMark/>
          </w:tcPr>
          <w:p w:rsidR="00B84F62" w:rsidRPr="00B84F62" w:rsidRDefault="00B84F62" w:rsidP="00B84F62">
            <w:pPr>
              <w:rPr>
                <w:rFonts w:ascii="Arial" w:hAnsi="Arial" w:cs="Arial"/>
                <w:b/>
                <w:bCs/>
                <w:color w:val="000000"/>
                <w:sz w:val="16"/>
                <w:szCs w:val="16"/>
                <w:lang w:val="en-IN" w:eastAsia="en-IN" w:bidi="hi-IN"/>
              </w:rPr>
            </w:pPr>
            <w:r w:rsidRPr="00B84F62">
              <w:rPr>
                <w:rFonts w:ascii="Arial" w:hAnsi="Arial" w:cs="Arial"/>
                <w:b/>
                <w:bCs/>
                <w:color w:val="000000"/>
                <w:sz w:val="16"/>
                <w:szCs w:val="16"/>
                <w:lang w:val="en-IN" w:eastAsia="en-IN" w:bidi="hi-IN"/>
              </w:rPr>
              <w:t>Total</w:t>
            </w:r>
          </w:p>
        </w:tc>
        <w:tc>
          <w:tcPr>
            <w:tcW w:w="709" w:type="dxa"/>
            <w:tcBorders>
              <w:top w:val="nil"/>
              <w:left w:val="nil"/>
              <w:bottom w:val="single" w:sz="4" w:space="0" w:color="auto"/>
              <w:right w:val="single" w:sz="4" w:space="0" w:color="auto"/>
            </w:tcBorders>
            <w:shd w:val="clear" w:color="000000" w:fill="D9E1F2"/>
            <w:hideMark/>
          </w:tcPr>
          <w:p w:rsidR="00B84F62" w:rsidRPr="00B84F62" w:rsidRDefault="00B84F62" w:rsidP="00B84F62">
            <w:pPr>
              <w:rPr>
                <w:rFonts w:ascii="Arial" w:hAnsi="Arial" w:cs="Arial"/>
                <w:b/>
                <w:bCs/>
                <w:color w:val="000000"/>
                <w:sz w:val="16"/>
                <w:szCs w:val="16"/>
                <w:lang w:val="en-IN" w:eastAsia="en-IN" w:bidi="hi-IN"/>
              </w:rPr>
            </w:pPr>
            <w:r w:rsidRPr="00B84F62">
              <w:rPr>
                <w:rFonts w:ascii="Arial" w:hAnsi="Arial" w:cs="Arial"/>
                <w:b/>
                <w:bCs/>
                <w:color w:val="000000"/>
                <w:sz w:val="16"/>
                <w:szCs w:val="16"/>
                <w:lang w:val="en-IN" w:eastAsia="en-IN" w:bidi="hi-IN"/>
              </w:rPr>
              <w:t> </w:t>
            </w:r>
          </w:p>
        </w:tc>
        <w:tc>
          <w:tcPr>
            <w:tcW w:w="688" w:type="dxa"/>
            <w:tcBorders>
              <w:top w:val="nil"/>
              <w:left w:val="nil"/>
              <w:bottom w:val="single" w:sz="4" w:space="0" w:color="auto"/>
              <w:right w:val="single" w:sz="4" w:space="0" w:color="auto"/>
            </w:tcBorders>
            <w:shd w:val="clear" w:color="000000" w:fill="D9E1F2"/>
            <w:noWrap/>
            <w:vAlign w:val="bottom"/>
            <w:hideMark/>
          </w:tcPr>
          <w:p w:rsidR="00B84F62" w:rsidRPr="00B84F62" w:rsidRDefault="00B84F62" w:rsidP="00B84F62">
            <w:pPr>
              <w:jc w:val="right"/>
              <w:rPr>
                <w:rFonts w:ascii="Arial" w:hAnsi="Arial" w:cs="Arial"/>
                <w:b/>
                <w:bCs/>
                <w:color w:val="000000"/>
                <w:sz w:val="16"/>
                <w:szCs w:val="16"/>
                <w:lang w:val="en-IN" w:eastAsia="en-IN" w:bidi="hi-IN"/>
              </w:rPr>
            </w:pPr>
            <w:r w:rsidRPr="00B84F62">
              <w:rPr>
                <w:rFonts w:ascii="Arial" w:hAnsi="Arial" w:cs="Arial"/>
                <w:b/>
                <w:bCs/>
                <w:color w:val="000000"/>
                <w:sz w:val="16"/>
                <w:szCs w:val="16"/>
                <w:lang w:val="en-IN" w:eastAsia="en-IN" w:bidi="hi-IN"/>
              </w:rPr>
              <w:t> </w:t>
            </w:r>
          </w:p>
        </w:tc>
        <w:tc>
          <w:tcPr>
            <w:tcW w:w="860" w:type="dxa"/>
            <w:tcBorders>
              <w:top w:val="nil"/>
              <w:left w:val="nil"/>
              <w:bottom w:val="single" w:sz="4" w:space="0" w:color="auto"/>
              <w:right w:val="single" w:sz="4" w:space="0" w:color="auto"/>
            </w:tcBorders>
            <w:shd w:val="clear" w:color="000000" w:fill="D9E1F2"/>
            <w:noWrap/>
            <w:vAlign w:val="bottom"/>
            <w:hideMark/>
          </w:tcPr>
          <w:p w:rsidR="00B84F62" w:rsidRPr="00B84F62" w:rsidRDefault="00B84F62" w:rsidP="00B84F62">
            <w:pPr>
              <w:jc w:val="right"/>
              <w:rPr>
                <w:rFonts w:ascii="Arial" w:hAnsi="Arial" w:cs="Arial"/>
                <w:b/>
                <w:bCs/>
                <w:color w:val="000000"/>
                <w:sz w:val="16"/>
                <w:szCs w:val="16"/>
                <w:lang w:val="en-IN" w:eastAsia="en-IN" w:bidi="hi-IN"/>
              </w:rPr>
            </w:pPr>
            <w:r w:rsidRPr="00B84F62">
              <w:rPr>
                <w:rFonts w:ascii="Arial" w:hAnsi="Arial" w:cs="Arial"/>
                <w:b/>
                <w:bCs/>
                <w:color w:val="000000"/>
                <w:sz w:val="16"/>
                <w:szCs w:val="16"/>
                <w:lang w:val="en-IN" w:eastAsia="en-IN" w:bidi="hi-IN"/>
              </w:rPr>
              <w:t> </w:t>
            </w:r>
          </w:p>
        </w:tc>
        <w:tc>
          <w:tcPr>
            <w:tcW w:w="1547" w:type="dxa"/>
            <w:tcBorders>
              <w:top w:val="nil"/>
              <w:left w:val="nil"/>
              <w:bottom w:val="single" w:sz="4" w:space="0" w:color="auto"/>
              <w:right w:val="single" w:sz="4" w:space="0" w:color="auto"/>
            </w:tcBorders>
            <w:shd w:val="clear" w:color="000000" w:fill="D9E1F2"/>
            <w:noWrap/>
            <w:vAlign w:val="bottom"/>
            <w:hideMark/>
          </w:tcPr>
          <w:p w:rsidR="00B84F62" w:rsidRPr="00B84F62" w:rsidRDefault="00B84F62" w:rsidP="00B84F62">
            <w:pPr>
              <w:jc w:val="right"/>
              <w:rPr>
                <w:rFonts w:ascii="Arial" w:hAnsi="Arial" w:cs="Arial"/>
                <w:b/>
                <w:bCs/>
                <w:color w:val="000000"/>
                <w:sz w:val="16"/>
                <w:szCs w:val="16"/>
                <w:lang w:val="en-IN" w:eastAsia="en-IN" w:bidi="hi-IN"/>
              </w:rPr>
            </w:pPr>
          </w:p>
        </w:tc>
      </w:tr>
    </w:tbl>
    <w:p w:rsidR="000A4884" w:rsidRDefault="000A4884" w:rsidP="000A4884">
      <w:pPr>
        <w:pStyle w:val="BodyText"/>
        <w:jc w:val="left"/>
        <w:rPr>
          <w:sz w:val="20"/>
          <w:lang w:val="en-IN" w:eastAsia="en-IN"/>
        </w:rPr>
      </w:pPr>
    </w:p>
    <w:p w:rsidR="004F7CC1" w:rsidRDefault="004F7CC1" w:rsidP="000A4884">
      <w:pPr>
        <w:pStyle w:val="BodyText"/>
        <w:jc w:val="left"/>
        <w:rPr>
          <w:sz w:val="20"/>
          <w:lang w:val="en-IN" w:eastAsia="en-IN"/>
        </w:rPr>
      </w:pPr>
    </w:p>
    <w:p w:rsidR="004F7CC1" w:rsidRDefault="004F7CC1" w:rsidP="000A4884">
      <w:pPr>
        <w:pStyle w:val="BodyText"/>
        <w:jc w:val="left"/>
        <w:rPr>
          <w:sz w:val="20"/>
          <w:lang w:val="en-IN" w:eastAsia="en-IN"/>
        </w:rPr>
      </w:pPr>
    </w:p>
    <w:p w:rsidR="000169FF" w:rsidRDefault="000A4884" w:rsidP="000A4884">
      <w:pPr>
        <w:pStyle w:val="BodyText"/>
        <w:jc w:val="left"/>
        <w:rPr>
          <w:sz w:val="20"/>
          <w:lang w:val="en-IN" w:eastAsia="en-IN"/>
        </w:rPr>
      </w:pPr>
      <w:r w:rsidRPr="001A5864">
        <w:rPr>
          <w:sz w:val="20"/>
          <w:lang w:val="en-IN" w:eastAsia="en-IN"/>
        </w:rPr>
        <w:t>SEAL &amp; SIGNATURE OF CONTRACTOR</w:t>
      </w:r>
    </w:p>
    <w:p w:rsidR="000A4884" w:rsidRDefault="000A4884" w:rsidP="000A4884">
      <w:pPr>
        <w:pStyle w:val="BodyText"/>
        <w:jc w:val="left"/>
        <w:rPr>
          <w:sz w:val="20"/>
          <w:lang w:val="en-IN" w:eastAsia="en-IN"/>
        </w:rPr>
      </w:pPr>
    </w:p>
    <w:tbl>
      <w:tblPr>
        <w:tblStyle w:val="TableGrid"/>
        <w:tblW w:w="9561" w:type="dxa"/>
        <w:tblInd w:w="-318" w:type="dxa"/>
        <w:tblLook w:val="04A0" w:firstRow="1" w:lastRow="0" w:firstColumn="1" w:lastColumn="0" w:noHBand="0" w:noVBand="1"/>
      </w:tblPr>
      <w:tblGrid>
        <w:gridCol w:w="1385"/>
        <w:gridCol w:w="2817"/>
        <w:gridCol w:w="5093"/>
        <w:gridCol w:w="266"/>
      </w:tblGrid>
      <w:tr w:rsidR="00325CA2" w:rsidRPr="00325CA2" w:rsidTr="009A69EB">
        <w:trPr>
          <w:trHeight w:val="315"/>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c>
          <w:tcPr>
            <w:tcW w:w="8176" w:type="dxa"/>
            <w:gridSpan w:val="3"/>
            <w:noWrap/>
            <w:hideMark/>
          </w:tcPr>
          <w:p w:rsidR="00325CA2" w:rsidRPr="00325CA2" w:rsidRDefault="00325CA2" w:rsidP="009A69EB">
            <w:pPr>
              <w:rPr>
                <w:rFonts w:ascii="Calibri" w:hAnsi="Calibri" w:cs="Mangal"/>
                <w:b/>
                <w:bCs/>
                <w:sz w:val="22"/>
              </w:rPr>
            </w:pPr>
            <w:r w:rsidRPr="00325CA2">
              <w:rPr>
                <w:rFonts w:ascii="Calibri" w:hAnsi="Calibri" w:cs="Mangal"/>
                <w:b/>
                <w:bCs/>
                <w:sz w:val="22"/>
              </w:rPr>
              <w:t xml:space="preserve">CENTRAL BANK OF INDIA, </w:t>
            </w:r>
            <w:r w:rsidR="009A69EB">
              <w:rPr>
                <w:rFonts w:ascii="Calibri" w:hAnsi="Calibri" w:cs="Mangal"/>
                <w:b/>
                <w:bCs/>
                <w:sz w:val="22"/>
              </w:rPr>
              <w:t>KATIHAR</w:t>
            </w:r>
            <w:r w:rsidRPr="00325CA2">
              <w:rPr>
                <w:rFonts w:ascii="Calibri" w:hAnsi="Calibri" w:cs="Mangal"/>
                <w:b/>
                <w:bCs/>
                <w:sz w:val="22"/>
              </w:rPr>
              <w:t>, BIHAR</w:t>
            </w:r>
          </w:p>
        </w:tc>
      </w:tr>
      <w:tr w:rsidR="00325CA2" w:rsidRPr="00325CA2" w:rsidTr="009A69EB">
        <w:trPr>
          <w:trHeight w:val="300"/>
        </w:trPr>
        <w:tc>
          <w:tcPr>
            <w:tcW w:w="9561" w:type="dxa"/>
            <w:gridSpan w:val="4"/>
            <w:noWrap/>
            <w:hideMark/>
          </w:tcPr>
          <w:p w:rsidR="00325CA2" w:rsidRPr="00325CA2" w:rsidRDefault="00325CA2" w:rsidP="00325CA2">
            <w:pPr>
              <w:rPr>
                <w:rFonts w:ascii="Calibri" w:hAnsi="Calibri" w:cs="Mangal"/>
                <w:b/>
                <w:bCs/>
                <w:sz w:val="22"/>
              </w:rPr>
            </w:pPr>
            <w:r w:rsidRPr="00325CA2">
              <w:rPr>
                <w:rFonts w:ascii="Calibri" w:hAnsi="Calibri" w:cs="Mangal"/>
                <w:b/>
                <w:bCs/>
                <w:sz w:val="22"/>
              </w:rPr>
              <w:t>INTERIOR MAKE LIST</w:t>
            </w:r>
          </w:p>
        </w:tc>
      </w:tr>
      <w:tr w:rsidR="00325CA2" w:rsidRPr="00325CA2" w:rsidTr="009A69EB">
        <w:trPr>
          <w:trHeight w:val="285"/>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c>
          <w:tcPr>
            <w:tcW w:w="2817"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c>
          <w:tcPr>
            <w:tcW w:w="5093"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c>
          <w:tcPr>
            <w:tcW w:w="266"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r>
      <w:tr w:rsidR="00325CA2" w:rsidRPr="00325CA2" w:rsidTr="009A69EB">
        <w:trPr>
          <w:trHeight w:val="285"/>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1</w:t>
            </w:r>
          </w:p>
        </w:tc>
        <w:tc>
          <w:tcPr>
            <w:tcW w:w="2817" w:type="dxa"/>
            <w:noWrap/>
            <w:hideMark/>
          </w:tcPr>
          <w:p w:rsidR="00325CA2" w:rsidRPr="00325CA2" w:rsidRDefault="00325CA2" w:rsidP="00325CA2">
            <w:pPr>
              <w:rPr>
                <w:rFonts w:ascii="Calibri" w:hAnsi="Calibri" w:cs="Mangal"/>
                <w:sz w:val="22"/>
              </w:rPr>
            </w:pPr>
            <w:r w:rsidRPr="00325CA2">
              <w:rPr>
                <w:rFonts w:ascii="Calibri" w:hAnsi="Calibri" w:cs="Mangal"/>
                <w:sz w:val="22"/>
              </w:rPr>
              <w:t>Ply Board</w:t>
            </w:r>
          </w:p>
        </w:tc>
        <w:tc>
          <w:tcPr>
            <w:tcW w:w="5093" w:type="dxa"/>
            <w:noWrap/>
            <w:hideMark/>
          </w:tcPr>
          <w:p w:rsidR="00325CA2" w:rsidRPr="00325CA2" w:rsidRDefault="00325CA2" w:rsidP="00325CA2">
            <w:pPr>
              <w:rPr>
                <w:rFonts w:ascii="Calibri" w:hAnsi="Calibri" w:cs="Mangal"/>
                <w:sz w:val="22"/>
              </w:rPr>
            </w:pPr>
            <w:r w:rsidRPr="00325CA2">
              <w:rPr>
                <w:rFonts w:ascii="Calibri" w:hAnsi="Calibri" w:cs="Mangal"/>
                <w:sz w:val="22"/>
              </w:rPr>
              <w:t>Century/ Green/Archid</w:t>
            </w:r>
          </w:p>
        </w:tc>
        <w:tc>
          <w:tcPr>
            <w:tcW w:w="266"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r>
      <w:tr w:rsidR="00325CA2" w:rsidRPr="00325CA2" w:rsidTr="009A69EB">
        <w:trPr>
          <w:trHeight w:val="285"/>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2</w:t>
            </w:r>
          </w:p>
        </w:tc>
        <w:tc>
          <w:tcPr>
            <w:tcW w:w="2817" w:type="dxa"/>
            <w:noWrap/>
            <w:hideMark/>
          </w:tcPr>
          <w:p w:rsidR="00325CA2" w:rsidRPr="00325CA2" w:rsidRDefault="00325CA2" w:rsidP="00325CA2">
            <w:pPr>
              <w:rPr>
                <w:rFonts w:ascii="Calibri" w:hAnsi="Calibri" w:cs="Mangal"/>
                <w:sz w:val="22"/>
              </w:rPr>
            </w:pPr>
            <w:r w:rsidRPr="00325CA2">
              <w:rPr>
                <w:rFonts w:ascii="Calibri" w:hAnsi="Calibri" w:cs="Mangal"/>
                <w:sz w:val="22"/>
              </w:rPr>
              <w:t>Block Board</w:t>
            </w:r>
          </w:p>
        </w:tc>
        <w:tc>
          <w:tcPr>
            <w:tcW w:w="5093" w:type="dxa"/>
            <w:noWrap/>
            <w:hideMark/>
          </w:tcPr>
          <w:p w:rsidR="00325CA2" w:rsidRPr="00325CA2" w:rsidRDefault="00325CA2" w:rsidP="00325CA2">
            <w:pPr>
              <w:rPr>
                <w:rFonts w:ascii="Calibri" w:hAnsi="Calibri" w:cs="Mangal"/>
                <w:sz w:val="22"/>
              </w:rPr>
            </w:pPr>
            <w:r w:rsidRPr="00325CA2">
              <w:rPr>
                <w:rFonts w:ascii="Calibri" w:hAnsi="Calibri" w:cs="Mangal"/>
                <w:sz w:val="22"/>
              </w:rPr>
              <w:t xml:space="preserve">Anchor / Century / Archid </w:t>
            </w:r>
          </w:p>
        </w:tc>
        <w:tc>
          <w:tcPr>
            <w:tcW w:w="266"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r>
      <w:tr w:rsidR="00325CA2" w:rsidRPr="00325CA2" w:rsidTr="009A69EB">
        <w:trPr>
          <w:trHeight w:val="285"/>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3</w:t>
            </w:r>
          </w:p>
        </w:tc>
        <w:tc>
          <w:tcPr>
            <w:tcW w:w="2817" w:type="dxa"/>
            <w:noWrap/>
            <w:hideMark/>
          </w:tcPr>
          <w:p w:rsidR="00325CA2" w:rsidRPr="00325CA2" w:rsidRDefault="00325CA2" w:rsidP="00325CA2">
            <w:pPr>
              <w:rPr>
                <w:rFonts w:ascii="Calibri" w:hAnsi="Calibri" w:cs="Mangal"/>
                <w:sz w:val="22"/>
              </w:rPr>
            </w:pPr>
            <w:r w:rsidRPr="00325CA2">
              <w:rPr>
                <w:rFonts w:ascii="Calibri" w:hAnsi="Calibri" w:cs="Mangal"/>
                <w:sz w:val="22"/>
              </w:rPr>
              <w:t>Laminates</w:t>
            </w:r>
          </w:p>
        </w:tc>
        <w:tc>
          <w:tcPr>
            <w:tcW w:w="5093" w:type="dxa"/>
            <w:noWrap/>
            <w:hideMark/>
          </w:tcPr>
          <w:p w:rsidR="00325CA2" w:rsidRPr="00325CA2" w:rsidRDefault="00325CA2" w:rsidP="00325CA2">
            <w:pPr>
              <w:rPr>
                <w:rFonts w:ascii="Calibri" w:hAnsi="Calibri" w:cs="Mangal"/>
                <w:sz w:val="22"/>
              </w:rPr>
            </w:pPr>
            <w:r w:rsidRPr="00325CA2">
              <w:rPr>
                <w:rFonts w:ascii="Calibri" w:hAnsi="Calibri" w:cs="Mangal"/>
                <w:sz w:val="22"/>
              </w:rPr>
              <w:t>Greenlam / Century / Sunmica. /Merino      </w:t>
            </w:r>
          </w:p>
        </w:tc>
        <w:tc>
          <w:tcPr>
            <w:tcW w:w="266"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r>
      <w:tr w:rsidR="00325CA2" w:rsidRPr="00325CA2" w:rsidTr="009A69EB">
        <w:trPr>
          <w:trHeight w:val="285"/>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4</w:t>
            </w:r>
          </w:p>
        </w:tc>
        <w:tc>
          <w:tcPr>
            <w:tcW w:w="2817" w:type="dxa"/>
            <w:noWrap/>
            <w:hideMark/>
          </w:tcPr>
          <w:p w:rsidR="00325CA2" w:rsidRPr="00325CA2" w:rsidRDefault="00325CA2" w:rsidP="00325CA2">
            <w:pPr>
              <w:rPr>
                <w:rFonts w:ascii="Calibri" w:hAnsi="Calibri" w:cs="Mangal"/>
                <w:sz w:val="22"/>
              </w:rPr>
            </w:pPr>
            <w:r w:rsidRPr="00325CA2">
              <w:rPr>
                <w:rFonts w:ascii="Calibri" w:hAnsi="Calibri" w:cs="Mangal"/>
                <w:sz w:val="22"/>
              </w:rPr>
              <w:t>Door Closer</w:t>
            </w:r>
          </w:p>
        </w:tc>
        <w:tc>
          <w:tcPr>
            <w:tcW w:w="5093" w:type="dxa"/>
            <w:noWrap/>
            <w:hideMark/>
          </w:tcPr>
          <w:p w:rsidR="00325CA2" w:rsidRPr="00325CA2" w:rsidRDefault="00325CA2" w:rsidP="00325CA2">
            <w:pPr>
              <w:rPr>
                <w:rFonts w:ascii="Calibri" w:hAnsi="Calibri" w:cs="Mangal"/>
                <w:sz w:val="22"/>
              </w:rPr>
            </w:pPr>
            <w:r w:rsidRPr="00325CA2">
              <w:rPr>
                <w:rFonts w:ascii="Calibri" w:hAnsi="Calibri" w:cs="Mangal"/>
                <w:sz w:val="22"/>
              </w:rPr>
              <w:t>Godrej/Link/Quba</w:t>
            </w:r>
          </w:p>
        </w:tc>
        <w:tc>
          <w:tcPr>
            <w:tcW w:w="266"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r>
      <w:tr w:rsidR="00325CA2" w:rsidRPr="00325CA2" w:rsidTr="009A69EB">
        <w:trPr>
          <w:trHeight w:val="285"/>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5</w:t>
            </w:r>
          </w:p>
        </w:tc>
        <w:tc>
          <w:tcPr>
            <w:tcW w:w="2817" w:type="dxa"/>
            <w:noWrap/>
            <w:hideMark/>
          </w:tcPr>
          <w:p w:rsidR="00325CA2" w:rsidRPr="00325CA2" w:rsidRDefault="00325CA2" w:rsidP="00325CA2">
            <w:pPr>
              <w:rPr>
                <w:rFonts w:ascii="Calibri" w:hAnsi="Calibri" w:cs="Mangal"/>
                <w:sz w:val="22"/>
              </w:rPr>
            </w:pPr>
            <w:r w:rsidRPr="00325CA2">
              <w:rPr>
                <w:rFonts w:ascii="Calibri" w:hAnsi="Calibri" w:cs="Mangal"/>
                <w:sz w:val="22"/>
              </w:rPr>
              <w:t>Door/Drawer Handle</w:t>
            </w:r>
          </w:p>
        </w:tc>
        <w:tc>
          <w:tcPr>
            <w:tcW w:w="5093" w:type="dxa"/>
            <w:noWrap/>
            <w:hideMark/>
          </w:tcPr>
          <w:p w:rsidR="00325CA2" w:rsidRPr="00325CA2" w:rsidRDefault="00325CA2" w:rsidP="00325CA2">
            <w:pPr>
              <w:rPr>
                <w:rFonts w:ascii="Calibri" w:hAnsi="Calibri" w:cs="Mangal"/>
                <w:sz w:val="22"/>
              </w:rPr>
            </w:pPr>
            <w:r w:rsidRPr="00325CA2">
              <w:rPr>
                <w:rFonts w:ascii="Calibri" w:hAnsi="Calibri" w:cs="Mangal"/>
                <w:sz w:val="22"/>
              </w:rPr>
              <w:t>Godrej/Link/Quba</w:t>
            </w:r>
          </w:p>
        </w:tc>
        <w:tc>
          <w:tcPr>
            <w:tcW w:w="266"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r>
      <w:tr w:rsidR="00325CA2" w:rsidRPr="00325CA2" w:rsidTr="009A69EB">
        <w:trPr>
          <w:trHeight w:val="285"/>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6</w:t>
            </w:r>
          </w:p>
        </w:tc>
        <w:tc>
          <w:tcPr>
            <w:tcW w:w="2817" w:type="dxa"/>
            <w:noWrap/>
            <w:hideMark/>
          </w:tcPr>
          <w:p w:rsidR="00325CA2" w:rsidRPr="00325CA2" w:rsidRDefault="00325CA2" w:rsidP="00325CA2">
            <w:pPr>
              <w:rPr>
                <w:rFonts w:ascii="Calibri" w:hAnsi="Calibri" w:cs="Mangal"/>
                <w:sz w:val="22"/>
              </w:rPr>
            </w:pPr>
            <w:r w:rsidRPr="00325CA2">
              <w:rPr>
                <w:rFonts w:ascii="Calibri" w:hAnsi="Calibri" w:cs="Mangal"/>
                <w:sz w:val="22"/>
              </w:rPr>
              <w:t>Telescopic channels</w:t>
            </w:r>
          </w:p>
        </w:tc>
        <w:tc>
          <w:tcPr>
            <w:tcW w:w="5093" w:type="dxa"/>
            <w:noWrap/>
            <w:hideMark/>
          </w:tcPr>
          <w:p w:rsidR="00325CA2" w:rsidRPr="00325CA2" w:rsidRDefault="00325CA2" w:rsidP="00325CA2">
            <w:pPr>
              <w:rPr>
                <w:rFonts w:ascii="Calibri" w:hAnsi="Calibri" w:cs="Mangal"/>
                <w:sz w:val="22"/>
              </w:rPr>
            </w:pPr>
            <w:r w:rsidRPr="00325CA2">
              <w:rPr>
                <w:rFonts w:ascii="Calibri" w:hAnsi="Calibri" w:cs="Mangal"/>
                <w:sz w:val="22"/>
              </w:rPr>
              <w:t>Godrej/Link/Quba</w:t>
            </w:r>
          </w:p>
        </w:tc>
        <w:tc>
          <w:tcPr>
            <w:tcW w:w="266"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r>
      <w:tr w:rsidR="00325CA2" w:rsidRPr="00325CA2" w:rsidTr="009A69EB">
        <w:trPr>
          <w:trHeight w:val="285"/>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7</w:t>
            </w:r>
          </w:p>
        </w:tc>
        <w:tc>
          <w:tcPr>
            <w:tcW w:w="2817" w:type="dxa"/>
            <w:noWrap/>
            <w:hideMark/>
          </w:tcPr>
          <w:p w:rsidR="00325CA2" w:rsidRPr="00325CA2" w:rsidRDefault="00325CA2" w:rsidP="00325CA2">
            <w:pPr>
              <w:rPr>
                <w:rFonts w:ascii="Calibri" w:hAnsi="Calibri" w:cs="Mangal"/>
                <w:sz w:val="22"/>
              </w:rPr>
            </w:pPr>
            <w:r w:rsidRPr="00325CA2">
              <w:rPr>
                <w:rFonts w:ascii="Calibri" w:hAnsi="Calibri" w:cs="Mangal"/>
                <w:sz w:val="22"/>
              </w:rPr>
              <w:t>Magnet/ Tower Bolt</w:t>
            </w:r>
          </w:p>
        </w:tc>
        <w:tc>
          <w:tcPr>
            <w:tcW w:w="5093" w:type="dxa"/>
            <w:noWrap/>
            <w:hideMark/>
          </w:tcPr>
          <w:p w:rsidR="00325CA2" w:rsidRPr="00325CA2" w:rsidRDefault="00325CA2" w:rsidP="00325CA2">
            <w:pPr>
              <w:rPr>
                <w:rFonts w:ascii="Calibri" w:hAnsi="Calibri" w:cs="Mangal"/>
                <w:sz w:val="22"/>
              </w:rPr>
            </w:pPr>
            <w:r w:rsidRPr="00325CA2">
              <w:rPr>
                <w:rFonts w:ascii="Calibri" w:hAnsi="Calibri" w:cs="Mangal"/>
                <w:sz w:val="22"/>
              </w:rPr>
              <w:t>Godrej/Link/Quba</w:t>
            </w:r>
          </w:p>
        </w:tc>
        <w:tc>
          <w:tcPr>
            <w:tcW w:w="266"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r>
      <w:tr w:rsidR="00325CA2" w:rsidRPr="00325CA2" w:rsidTr="009A69EB">
        <w:trPr>
          <w:trHeight w:val="285"/>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8</w:t>
            </w:r>
          </w:p>
        </w:tc>
        <w:tc>
          <w:tcPr>
            <w:tcW w:w="2817" w:type="dxa"/>
            <w:noWrap/>
            <w:hideMark/>
          </w:tcPr>
          <w:p w:rsidR="00325CA2" w:rsidRPr="00325CA2" w:rsidRDefault="00325CA2" w:rsidP="00325CA2">
            <w:pPr>
              <w:rPr>
                <w:rFonts w:ascii="Calibri" w:hAnsi="Calibri" w:cs="Mangal"/>
                <w:sz w:val="22"/>
              </w:rPr>
            </w:pPr>
            <w:r w:rsidRPr="00325CA2">
              <w:rPr>
                <w:rFonts w:ascii="Calibri" w:hAnsi="Calibri" w:cs="Mangal"/>
                <w:sz w:val="22"/>
              </w:rPr>
              <w:t>Locks</w:t>
            </w:r>
          </w:p>
        </w:tc>
        <w:tc>
          <w:tcPr>
            <w:tcW w:w="5093" w:type="dxa"/>
            <w:noWrap/>
            <w:hideMark/>
          </w:tcPr>
          <w:p w:rsidR="00325CA2" w:rsidRPr="00325CA2" w:rsidRDefault="00325CA2" w:rsidP="00325CA2">
            <w:pPr>
              <w:rPr>
                <w:rFonts w:ascii="Calibri" w:hAnsi="Calibri" w:cs="Mangal"/>
                <w:sz w:val="22"/>
              </w:rPr>
            </w:pPr>
            <w:r w:rsidRPr="00325CA2">
              <w:rPr>
                <w:rFonts w:ascii="Calibri" w:hAnsi="Calibri" w:cs="Mangal"/>
                <w:sz w:val="22"/>
              </w:rPr>
              <w:t>Godrej/Link/Quba</w:t>
            </w:r>
          </w:p>
        </w:tc>
        <w:tc>
          <w:tcPr>
            <w:tcW w:w="266"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r>
      <w:tr w:rsidR="00325CA2" w:rsidRPr="00325CA2" w:rsidTr="009A69EB">
        <w:trPr>
          <w:trHeight w:val="285"/>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9</w:t>
            </w:r>
          </w:p>
        </w:tc>
        <w:tc>
          <w:tcPr>
            <w:tcW w:w="2817" w:type="dxa"/>
            <w:noWrap/>
            <w:hideMark/>
          </w:tcPr>
          <w:p w:rsidR="00325CA2" w:rsidRPr="00325CA2" w:rsidRDefault="00325CA2" w:rsidP="00325CA2">
            <w:pPr>
              <w:rPr>
                <w:rFonts w:ascii="Calibri" w:hAnsi="Calibri" w:cs="Mangal"/>
                <w:sz w:val="22"/>
              </w:rPr>
            </w:pPr>
            <w:r w:rsidRPr="00325CA2">
              <w:rPr>
                <w:rFonts w:ascii="Calibri" w:hAnsi="Calibri" w:cs="Mangal"/>
                <w:sz w:val="22"/>
              </w:rPr>
              <w:t>Floor Spring</w:t>
            </w:r>
          </w:p>
        </w:tc>
        <w:tc>
          <w:tcPr>
            <w:tcW w:w="5093" w:type="dxa"/>
            <w:noWrap/>
            <w:hideMark/>
          </w:tcPr>
          <w:p w:rsidR="00325CA2" w:rsidRPr="00325CA2" w:rsidRDefault="00325CA2" w:rsidP="00325CA2">
            <w:pPr>
              <w:rPr>
                <w:rFonts w:ascii="Calibri" w:hAnsi="Calibri" w:cs="Mangal"/>
                <w:sz w:val="22"/>
              </w:rPr>
            </w:pPr>
            <w:r w:rsidRPr="00325CA2">
              <w:rPr>
                <w:rFonts w:ascii="Calibri" w:hAnsi="Calibri" w:cs="Mangal"/>
                <w:sz w:val="22"/>
              </w:rPr>
              <w:t>Ozone/ HARDWIN/Godrej</w:t>
            </w:r>
          </w:p>
        </w:tc>
        <w:tc>
          <w:tcPr>
            <w:tcW w:w="266"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r>
      <w:tr w:rsidR="00325CA2" w:rsidRPr="00325CA2" w:rsidTr="009A69EB">
        <w:trPr>
          <w:trHeight w:val="285"/>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10</w:t>
            </w:r>
          </w:p>
        </w:tc>
        <w:tc>
          <w:tcPr>
            <w:tcW w:w="2817" w:type="dxa"/>
            <w:noWrap/>
            <w:hideMark/>
          </w:tcPr>
          <w:p w:rsidR="00325CA2" w:rsidRPr="00325CA2" w:rsidRDefault="00325CA2" w:rsidP="00325CA2">
            <w:pPr>
              <w:rPr>
                <w:rFonts w:ascii="Calibri" w:hAnsi="Calibri" w:cs="Mangal"/>
                <w:sz w:val="22"/>
              </w:rPr>
            </w:pPr>
            <w:r w:rsidRPr="00325CA2">
              <w:rPr>
                <w:rFonts w:ascii="Calibri" w:hAnsi="Calibri" w:cs="Mangal"/>
                <w:sz w:val="22"/>
              </w:rPr>
              <w:t>Toughened Glass</w:t>
            </w:r>
          </w:p>
        </w:tc>
        <w:tc>
          <w:tcPr>
            <w:tcW w:w="5093" w:type="dxa"/>
            <w:noWrap/>
            <w:hideMark/>
          </w:tcPr>
          <w:p w:rsidR="00325CA2" w:rsidRPr="00325CA2" w:rsidRDefault="00325CA2" w:rsidP="00325CA2">
            <w:pPr>
              <w:rPr>
                <w:rFonts w:ascii="Calibri" w:hAnsi="Calibri" w:cs="Mangal"/>
                <w:sz w:val="22"/>
              </w:rPr>
            </w:pPr>
            <w:r w:rsidRPr="00325CA2">
              <w:rPr>
                <w:rFonts w:ascii="Calibri" w:hAnsi="Calibri" w:cs="Mangal"/>
                <w:sz w:val="22"/>
              </w:rPr>
              <w:t>Saint Gobin/ Modi Guard/Ais</w:t>
            </w:r>
          </w:p>
        </w:tc>
        <w:tc>
          <w:tcPr>
            <w:tcW w:w="266"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r>
      <w:tr w:rsidR="00325CA2" w:rsidRPr="00325CA2" w:rsidTr="009A69EB">
        <w:trPr>
          <w:trHeight w:val="285"/>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11</w:t>
            </w:r>
          </w:p>
        </w:tc>
        <w:tc>
          <w:tcPr>
            <w:tcW w:w="2817" w:type="dxa"/>
            <w:noWrap/>
            <w:hideMark/>
          </w:tcPr>
          <w:p w:rsidR="00325CA2" w:rsidRPr="00325CA2" w:rsidRDefault="00325CA2" w:rsidP="00325CA2">
            <w:pPr>
              <w:rPr>
                <w:rFonts w:ascii="Calibri" w:hAnsi="Calibri" w:cs="Mangal"/>
                <w:sz w:val="22"/>
              </w:rPr>
            </w:pPr>
            <w:r w:rsidRPr="00325CA2">
              <w:rPr>
                <w:rFonts w:ascii="Calibri" w:hAnsi="Calibri" w:cs="Mangal"/>
                <w:sz w:val="22"/>
              </w:rPr>
              <w:t>Plain Glass</w:t>
            </w:r>
          </w:p>
        </w:tc>
        <w:tc>
          <w:tcPr>
            <w:tcW w:w="5093" w:type="dxa"/>
            <w:noWrap/>
            <w:hideMark/>
          </w:tcPr>
          <w:p w:rsidR="00325CA2" w:rsidRPr="00325CA2" w:rsidRDefault="00325CA2" w:rsidP="00325CA2">
            <w:pPr>
              <w:rPr>
                <w:rFonts w:ascii="Calibri" w:hAnsi="Calibri" w:cs="Mangal"/>
                <w:sz w:val="22"/>
              </w:rPr>
            </w:pPr>
            <w:r w:rsidRPr="00325CA2">
              <w:rPr>
                <w:rFonts w:ascii="Calibri" w:hAnsi="Calibri" w:cs="Mangal"/>
                <w:sz w:val="22"/>
              </w:rPr>
              <w:t>Saint Gobin/ Modi Guard/Ais</w:t>
            </w:r>
          </w:p>
        </w:tc>
        <w:tc>
          <w:tcPr>
            <w:tcW w:w="266"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r>
      <w:tr w:rsidR="00325CA2" w:rsidRPr="00325CA2" w:rsidTr="009A69EB">
        <w:trPr>
          <w:trHeight w:val="330"/>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12</w:t>
            </w:r>
          </w:p>
        </w:tc>
        <w:tc>
          <w:tcPr>
            <w:tcW w:w="2817" w:type="dxa"/>
            <w:noWrap/>
            <w:hideMark/>
          </w:tcPr>
          <w:p w:rsidR="00325CA2" w:rsidRPr="00325CA2" w:rsidRDefault="00325CA2" w:rsidP="00325CA2">
            <w:pPr>
              <w:rPr>
                <w:rFonts w:ascii="Calibri" w:hAnsi="Calibri" w:cs="Mangal"/>
                <w:sz w:val="22"/>
              </w:rPr>
            </w:pPr>
            <w:r w:rsidRPr="00325CA2">
              <w:rPr>
                <w:rFonts w:ascii="Calibri" w:hAnsi="Calibri" w:cs="Mangal"/>
                <w:sz w:val="22"/>
              </w:rPr>
              <w:t>Grid Type False Ceiling</w:t>
            </w:r>
          </w:p>
        </w:tc>
        <w:tc>
          <w:tcPr>
            <w:tcW w:w="5359" w:type="dxa"/>
            <w:gridSpan w:val="2"/>
            <w:hideMark/>
          </w:tcPr>
          <w:p w:rsidR="00325CA2" w:rsidRPr="00325CA2" w:rsidRDefault="00325CA2" w:rsidP="00325CA2">
            <w:pPr>
              <w:rPr>
                <w:rFonts w:ascii="Calibri" w:hAnsi="Calibri" w:cs="Mangal"/>
                <w:sz w:val="22"/>
              </w:rPr>
            </w:pPr>
            <w:r w:rsidRPr="00325CA2">
              <w:rPr>
                <w:rFonts w:ascii="Calibri" w:hAnsi="Calibri" w:cs="Mangal"/>
                <w:sz w:val="22"/>
              </w:rPr>
              <w:t>India Gypsum/Armstrong/ Saint Gobin</w:t>
            </w:r>
          </w:p>
        </w:tc>
      </w:tr>
      <w:tr w:rsidR="00325CA2" w:rsidRPr="00325CA2" w:rsidTr="009A69EB">
        <w:trPr>
          <w:trHeight w:val="285"/>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13</w:t>
            </w:r>
          </w:p>
        </w:tc>
        <w:tc>
          <w:tcPr>
            <w:tcW w:w="2817" w:type="dxa"/>
            <w:noWrap/>
            <w:hideMark/>
          </w:tcPr>
          <w:p w:rsidR="00325CA2" w:rsidRPr="00325CA2" w:rsidRDefault="00325CA2" w:rsidP="00325CA2">
            <w:pPr>
              <w:rPr>
                <w:rFonts w:ascii="Calibri" w:hAnsi="Calibri" w:cs="Mangal"/>
                <w:sz w:val="22"/>
              </w:rPr>
            </w:pPr>
            <w:r w:rsidRPr="00325CA2">
              <w:rPr>
                <w:rFonts w:ascii="Calibri" w:hAnsi="Calibri" w:cs="Mangal"/>
                <w:sz w:val="22"/>
              </w:rPr>
              <w:t>Gypsum False Ceiling</w:t>
            </w:r>
          </w:p>
        </w:tc>
        <w:tc>
          <w:tcPr>
            <w:tcW w:w="5359" w:type="dxa"/>
            <w:gridSpan w:val="2"/>
            <w:noWrap/>
            <w:hideMark/>
          </w:tcPr>
          <w:p w:rsidR="00325CA2" w:rsidRPr="00325CA2" w:rsidRDefault="00325CA2" w:rsidP="00325CA2">
            <w:pPr>
              <w:rPr>
                <w:rFonts w:ascii="Calibri" w:hAnsi="Calibri" w:cs="Mangal"/>
                <w:sz w:val="22"/>
              </w:rPr>
            </w:pPr>
            <w:r w:rsidRPr="00325CA2">
              <w:rPr>
                <w:rFonts w:ascii="Calibri" w:hAnsi="Calibri" w:cs="Mangal"/>
                <w:sz w:val="22"/>
              </w:rPr>
              <w:t>India Gypsum/Armstrong/ Saint Gobin</w:t>
            </w:r>
          </w:p>
        </w:tc>
      </w:tr>
      <w:tr w:rsidR="00325CA2" w:rsidRPr="00325CA2" w:rsidTr="009A69EB">
        <w:trPr>
          <w:trHeight w:val="285"/>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14</w:t>
            </w:r>
          </w:p>
        </w:tc>
        <w:tc>
          <w:tcPr>
            <w:tcW w:w="2817" w:type="dxa"/>
            <w:noWrap/>
            <w:hideMark/>
          </w:tcPr>
          <w:p w:rsidR="00325CA2" w:rsidRPr="00325CA2" w:rsidRDefault="00325CA2" w:rsidP="00325CA2">
            <w:pPr>
              <w:rPr>
                <w:rFonts w:ascii="Calibri" w:hAnsi="Calibri" w:cs="Mangal"/>
                <w:sz w:val="22"/>
              </w:rPr>
            </w:pPr>
            <w:r w:rsidRPr="00325CA2">
              <w:rPr>
                <w:rFonts w:ascii="Calibri" w:hAnsi="Calibri" w:cs="Mangal"/>
                <w:sz w:val="22"/>
              </w:rPr>
              <w:t>Vertical Blinds</w:t>
            </w:r>
          </w:p>
        </w:tc>
        <w:tc>
          <w:tcPr>
            <w:tcW w:w="5093" w:type="dxa"/>
            <w:noWrap/>
            <w:hideMark/>
          </w:tcPr>
          <w:p w:rsidR="00325CA2" w:rsidRPr="00325CA2" w:rsidRDefault="00325CA2" w:rsidP="00325CA2">
            <w:pPr>
              <w:rPr>
                <w:rFonts w:ascii="Calibri" w:hAnsi="Calibri" w:cs="Mangal"/>
                <w:sz w:val="22"/>
              </w:rPr>
            </w:pPr>
            <w:r w:rsidRPr="00325CA2">
              <w:rPr>
                <w:rFonts w:ascii="Calibri" w:hAnsi="Calibri" w:cs="Mangal"/>
                <w:sz w:val="22"/>
              </w:rPr>
              <w:t>MARVEL / VISTA/ad</w:t>
            </w:r>
          </w:p>
        </w:tc>
        <w:tc>
          <w:tcPr>
            <w:tcW w:w="266"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r>
      <w:tr w:rsidR="00325CA2" w:rsidRPr="00325CA2" w:rsidTr="009A69EB">
        <w:trPr>
          <w:trHeight w:val="285"/>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15</w:t>
            </w:r>
          </w:p>
        </w:tc>
        <w:tc>
          <w:tcPr>
            <w:tcW w:w="2817" w:type="dxa"/>
            <w:noWrap/>
            <w:hideMark/>
          </w:tcPr>
          <w:p w:rsidR="00325CA2" w:rsidRPr="00325CA2" w:rsidRDefault="00325CA2" w:rsidP="00325CA2">
            <w:pPr>
              <w:rPr>
                <w:rFonts w:ascii="Calibri" w:hAnsi="Calibri" w:cs="Mangal"/>
                <w:sz w:val="22"/>
              </w:rPr>
            </w:pPr>
            <w:r w:rsidRPr="00325CA2">
              <w:rPr>
                <w:rFonts w:ascii="Calibri" w:hAnsi="Calibri" w:cs="Mangal"/>
                <w:sz w:val="22"/>
              </w:rPr>
              <w:t>Paints</w:t>
            </w:r>
          </w:p>
        </w:tc>
        <w:tc>
          <w:tcPr>
            <w:tcW w:w="5093" w:type="dxa"/>
            <w:noWrap/>
            <w:hideMark/>
          </w:tcPr>
          <w:p w:rsidR="00325CA2" w:rsidRPr="00325CA2" w:rsidRDefault="00325CA2" w:rsidP="00325CA2">
            <w:pPr>
              <w:rPr>
                <w:rFonts w:ascii="Calibri" w:hAnsi="Calibri" w:cs="Mangal"/>
                <w:sz w:val="22"/>
              </w:rPr>
            </w:pPr>
            <w:r w:rsidRPr="00325CA2">
              <w:rPr>
                <w:rFonts w:ascii="Calibri" w:hAnsi="Calibri" w:cs="Mangal"/>
                <w:sz w:val="22"/>
              </w:rPr>
              <w:t>Asian/Nerolac/Berger</w:t>
            </w:r>
          </w:p>
        </w:tc>
        <w:tc>
          <w:tcPr>
            <w:tcW w:w="266"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r>
      <w:tr w:rsidR="00325CA2" w:rsidRPr="00325CA2" w:rsidTr="009A69EB">
        <w:trPr>
          <w:trHeight w:val="285"/>
        </w:trPr>
        <w:tc>
          <w:tcPr>
            <w:tcW w:w="1385" w:type="dxa"/>
            <w:noWrap/>
            <w:hideMark/>
          </w:tcPr>
          <w:p w:rsidR="00325CA2" w:rsidRPr="00325CA2" w:rsidRDefault="00325CA2" w:rsidP="00325CA2">
            <w:pPr>
              <w:rPr>
                <w:rFonts w:ascii="Calibri" w:hAnsi="Calibri" w:cs="Mangal"/>
                <w:sz w:val="22"/>
              </w:rPr>
            </w:pPr>
            <w:r w:rsidRPr="00325CA2">
              <w:rPr>
                <w:rFonts w:ascii="Calibri" w:hAnsi="Calibri" w:cs="Mangal"/>
                <w:sz w:val="22"/>
              </w:rPr>
              <w:t>16</w:t>
            </w:r>
          </w:p>
        </w:tc>
        <w:tc>
          <w:tcPr>
            <w:tcW w:w="2817" w:type="dxa"/>
            <w:noWrap/>
            <w:hideMark/>
          </w:tcPr>
          <w:p w:rsidR="00325CA2" w:rsidRPr="00325CA2" w:rsidRDefault="00325CA2" w:rsidP="00325CA2">
            <w:pPr>
              <w:rPr>
                <w:rFonts w:ascii="Calibri" w:hAnsi="Calibri" w:cs="Mangal"/>
                <w:sz w:val="22"/>
              </w:rPr>
            </w:pPr>
            <w:r w:rsidRPr="00325CA2">
              <w:rPr>
                <w:rFonts w:ascii="Calibri" w:hAnsi="Calibri" w:cs="Mangal"/>
                <w:sz w:val="22"/>
              </w:rPr>
              <w:t>Glue</w:t>
            </w:r>
          </w:p>
        </w:tc>
        <w:tc>
          <w:tcPr>
            <w:tcW w:w="5093" w:type="dxa"/>
            <w:noWrap/>
            <w:hideMark/>
          </w:tcPr>
          <w:p w:rsidR="00325CA2" w:rsidRPr="00325CA2" w:rsidRDefault="00325CA2" w:rsidP="00325CA2">
            <w:pPr>
              <w:rPr>
                <w:rFonts w:ascii="Calibri" w:hAnsi="Calibri" w:cs="Mangal"/>
                <w:sz w:val="22"/>
              </w:rPr>
            </w:pPr>
            <w:r w:rsidRPr="00325CA2">
              <w:rPr>
                <w:rFonts w:ascii="Calibri" w:hAnsi="Calibri" w:cs="Mangal"/>
                <w:sz w:val="22"/>
              </w:rPr>
              <w:t>Fevicol</w:t>
            </w:r>
          </w:p>
        </w:tc>
        <w:tc>
          <w:tcPr>
            <w:tcW w:w="266" w:type="dxa"/>
            <w:noWrap/>
            <w:hideMark/>
          </w:tcPr>
          <w:p w:rsidR="00325CA2" w:rsidRPr="00325CA2" w:rsidRDefault="00325CA2" w:rsidP="00325CA2">
            <w:pPr>
              <w:rPr>
                <w:rFonts w:ascii="Calibri" w:hAnsi="Calibri" w:cs="Mangal"/>
                <w:sz w:val="22"/>
              </w:rPr>
            </w:pPr>
            <w:r w:rsidRPr="00325CA2">
              <w:rPr>
                <w:rFonts w:ascii="Calibri" w:hAnsi="Calibri" w:cs="Mangal"/>
                <w:sz w:val="22"/>
              </w:rPr>
              <w:t> </w:t>
            </w:r>
          </w:p>
        </w:tc>
      </w:tr>
    </w:tbl>
    <w:p w:rsidR="001A5864" w:rsidRDefault="001A5864" w:rsidP="00D6789E">
      <w:pPr>
        <w:pStyle w:val="BodyText"/>
        <w:jc w:val="center"/>
        <w:rPr>
          <w:rFonts w:cs="Times New Roman"/>
          <w:b/>
          <w:color w:val="943634"/>
          <w:sz w:val="44"/>
          <w:szCs w:val="36"/>
          <w:lang w:val="en-US"/>
        </w:rPr>
      </w:pPr>
      <w:r>
        <w:rPr>
          <w:rFonts w:cs="Times New Roman"/>
          <w:b/>
          <w:color w:val="943634"/>
          <w:sz w:val="44"/>
          <w:szCs w:val="36"/>
          <w:lang w:val="en-US"/>
        </w:rPr>
        <w:br w:type="page"/>
      </w:r>
    </w:p>
    <w:tbl>
      <w:tblPr>
        <w:tblW w:w="10632" w:type="dxa"/>
        <w:tblInd w:w="-743" w:type="dxa"/>
        <w:tblLayout w:type="fixed"/>
        <w:tblLook w:val="04A0" w:firstRow="1" w:lastRow="0" w:firstColumn="1" w:lastColumn="0" w:noHBand="0" w:noVBand="1"/>
      </w:tblPr>
      <w:tblGrid>
        <w:gridCol w:w="501"/>
        <w:gridCol w:w="6876"/>
        <w:gridCol w:w="590"/>
        <w:gridCol w:w="671"/>
        <w:gridCol w:w="1011"/>
        <w:gridCol w:w="983"/>
      </w:tblGrid>
      <w:tr w:rsidR="00B84F62" w:rsidRPr="00B84F62" w:rsidTr="00B84F62">
        <w:trPr>
          <w:trHeight w:val="660"/>
        </w:trPr>
        <w:tc>
          <w:tcPr>
            <w:tcW w:w="10632"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B84F62" w:rsidRPr="00B84F62" w:rsidRDefault="00B84F62" w:rsidP="00B84F62">
            <w:pPr>
              <w:jc w:val="center"/>
              <w:rPr>
                <w:rFonts w:ascii="Arial" w:hAnsi="Arial" w:cs="Arial"/>
                <w:b/>
                <w:bCs/>
                <w:sz w:val="22"/>
                <w:szCs w:val="22"/>
                <w:lang w:val="en-IN" w:eastAsia="en-IN" w:bidi="hi-IN"/>
              </w:rPr>
            </w:pPr>
            <w:r w:rsidRPr="00B84F62">
              <w:rPr>
                <w:rFonts w:ascii="Arial" w:hAnsi="Arial" w:cs="Arial"/>
                <w:b/>
                <w:bCs/>
                <w:sz w:val="22"/>
                <w:szCs w:val="22"/>
                <w:lang w:val="en-IN" w:eastAsia="en-IN" w:bidi="hi-IN"/>
              </w:rPr>
              <w:lastRenderedPageBreak/>
              <w:t>RENOVATION AND REFURBISHING OF CENTRAL BANK OF INDIA KATIHAR BRANCH</w:t>
            </w:r>
          </w:p>
        </w:tc>
      </w:tr>
      <w:tr w:rsidR="00B84F62" w:rsidRPr="00B84F62" w:rsidTr="00B84F62">
        <w:trPr>
          <w:trHeight w:val="330"/>
        </w:trPr>
        <w:tc>
          <w:tcPr>
            <w:tcW w:w="10632"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b/>
                <w:bCs/>
                <w:sz w:val="22"/>
                <w:szCs w:val="22"/>
                <w:lang w:val="en-IN" w:eastAsia="en-IN" w:bidi="hi-IN"/>
              </w:rPr>
            </w:pPr>
            <w:r w:rsidRPr="00B84F62">
              <w:rPr>
                <w:rFonts w:ascii="Arial" w:hAnsi="Arial" w:cs="Arial"/>
                <w:b/>
                <w:bCs/>
                <w:sz w:val="22"/>
                <w:szCs w:val="22"/>
                <w:lang w:val="en-IN" w:eastAsia="en-IN" w:bidi="hi-IN"/>
              </w:rPr>
              <w:t>ELECTRICAL BOQ</w:t>
            </w:r>
          </w:p>
        </w:tc>
      </w:tr>
      <w:tr w:rsidR="00B84F62" w:rsidRPr="00B84F62" w:rsidTr="004F7CC1">
        <w:trPr>
          <w:trHeight w:val="900"/>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4F7CC1">
            <w:pPr>
              <w:jc w:val="center"/>
              <w:rPr>
                <w:rFonts w:ascii="Arial" w:hAnsi="Arial" w:cs="Arial"/>
                <w:b/>
                <w:bCs/>
                <w:sz w:val="16"/>
                <w:szCs w:val="16"/>
                <w:lang w:val="en-IN" w:eastAsia="en-IN" w:bidi="hi-IN"/>
              </w:rPr>
            </w:pPr>
            <w:r w:rsidRPr="00B84F62">
              <w:rPr>
                <w:rFonts w:ascii="Arial" w:hAnsi="Arial" w:cs="Arial"/>
                <w:b/>
                <w:bCs/>
                <w:sz w:val="16"/>
                <w:szCs w:val="16"/>
                <w:lang w:val="en-IN" w:eastAsia="en-IN" w:bidi="hi-IN"/>
              </w:rPr>
              <w:t>SL. NO.</w:t>
            </w:r>
          </w:p>
        </w:tc>
        <w:tc>
          <w:tcPr>
            <w:tcW w:w="6876"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4F7CC1">
            <w:pPr>
              <w:jc w:val="center"/>
              <w:rPr>
                <w:rFonts w:ascii="Arial" w:hAnsi="Arial" w:cs="Arial"/>
                <w:b/>
                <w:bCs/>
                <w:sz w:val="16"/>
                <w:szCs w:val="16"/>
                <w:lang w:val="en-IN" w:eastAsia="en-IN" w:bidi="hi-IN"/>
              </w:rPr>
            </w:pPr>
            <w:r w:rsidRPr="00B84F62">
              <w:rPr>
                <w:rFonts w:ascii="Arial" w:hAnsi="Arial" w:cs="Arial"/>
                <w:b/>
                <w:bCs/>
                <w:sz w:val="16"/>
                <w:szCs w:val="16"/>
                <w:lang w:val="en-IN" w:eastAsia="en-IN" w:bidi="hi-IN"/>
              </w:rPr>
              <w:t>ITEM OF WORK</w:t>
            </w:r>
          </w:p>
        </w:tc>
        <w:tc>
          <w:tcPr>
            <w:tcW w:w="590"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4F7CC1">
            <w:pPr>
              <w:jc w:val="center"/>
              <w:rPr>
                <w:rFonts w:ascii="Arial" w:hAnsi="Arial" w:cs="Arial"/>
                <w:b/>
                <w:bCs/>
                <w:sz w:val="16"/>
                <w:szCs w:val="16"/>
                <w:lang w:val="en-IN" w:eastAsia="en-IN" w:bidi="hi-IN"/>
              </w:rPr>
            </w:pPr>
            <w:r w:rsidRPr="00B84F62">
              <w:rPr>
                <w:rFonts w:ascii="Arial" w:hAnsi="Arial" w:cs="Arial"/>
                <w:b/>
                <w:bCs/>
                <w:sz w:val="16"/>
                <w:szCs w:val="16"/>
                <w:lang w:val="en-IN" w:eastAsia="en-IN" w:bidi="hi-IN"/>
              </w:rPr>
              <w:t>UNIT</w:t>
            </w:r>
          </w:p>
        </w:tc>
        <w:tc>
          <w:tcPr>
            <w:tcW w:w="671"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4F7CC1">
            <w:pPr>
              <w:jc w:val="center"/>
              <w:rPr>
                <w:rFonts w:ascii="Arial" w:hAnsi="Arial" w:cs="Arial"/>
                <w:b/>
                <w:bCs/>
                <w:sz w:val="16"/>
                <w:szCs w:val="16"/>
                <w:lang w:val="en-IN" w:eastAsia="en-IN" w:bidi="hi-IN"/>
              </w:rPr>
            </w:pPr>
            <w:r w:rsidRPr="00B84F62">
              <w:rPr>
                <w:rFonts w:ascii="Arial" w:hAnsi="Arial" w:cs="Arial"/>
                <w:b/>
                <w:bCs/>
                <w:sz w:val="16"/>
                <w:szCs w:val="16"/>
                <w:lang w:val="en-IN" w:eastAsia="en-IN" w:bidi="hi-IN"/>
              </w:rPr>
              <w:t>QTY</w:t>
            </w:r>
          </w:p>
        </w:tc>
        <w:tc>
          <w:tcPr>
            <w:tcW w:w="1011" w:type="dxa"/>
            <w:tcBorders>
              <w:top w:val="nil"/>
              <w:left w:val="nil"/>
              <w:bottom w:val="nil"/>
              <w:right w:val="nil"/>
            </w:tcBorders>
            <w:shd w:val="clear" w:color="auto" w:fill="auto"/>
            <w:noWrap/>
            <w:vAlign w:val="center"/>
            <w:hideMark/>
          </w:tcPr>
          <w:p w:rsidR="00B84F62" w:rsidRPr="00B84F62" w:rsidRDefault="00B84F62" w:rsidP="004F7CC1">
            <w:pPr>
              <w:jc w:val="center"/>
              <w:rPr>
                <w:rFonts w:ascii="Calibri" w:hAnsi="Calibri" w:cs="Calibri"/>
                <w:color w:val="000000"/>
                <w:sz w:val="22"/>
                <w:szCs w:val="22"/>
                <w:lang w:val="en-IN" w:eastAsia="en-IN" w:bidi="hi-IN"/>
              </w:rPr>
            </w:pPr>
            <w:r>
              <w:rPr>
                <w:rFonts w:ascii="Calibri" w:hAnsi="Calibri" w:cs="Calibri"/>
                <w:noProof/>
                <w:color w:val="000000"/>
                <w:sz w:val="22"/>
                <w:szCs w:val="22"/>
                <w:lang w:val="en-IN" w:eastAsia="en-IN" w:bidi="hi-IN"/>
              </w:rPr>
              <w:drawing>
                <wp:anchor distT="0" distB="0" distL="114300" distR="114300" simplePos="0" relativeHeight="251616256" behindDoc="0" locked="0" layoutInCell="1" allowOverlap="1" wp14:anchorId="56CA44CA" wp14:editId="28BDEB6D">
                  <wp:simplePos x="0" y="0"/>
                  <wp:positionH relativeFrom="column">
                    <wp:posOffset>47625</wp:posOffset>
                  </wp:positionH>
                  <wp:positionV relativeFrom="paragraph">
                    <wp:posOffset>0</wp:posOffset>
                  </wp:positionV>
                  <wp:extent cx="28575" cy="9525"/>
                  <wp:effectExtent l="0" t="0" r="0" b="0"/>
                  <wp:wrapNone/>
                  <wp:docPr id="166" name="Picture 166"/>
                  <wp:cNvGraphicFramePr/>
                  <a:graphic xmlns:a="http://schemas.openxmlformats.org/drawingml/2006/main">
                    <a:graphicData uri="http://schemas.openxmlformats.org/drawingml/2006/picture">
                      <pic:pic xmlns:pic="http://schemas.openxmlformats.org/drawingml/2006/picture">
                        <pic:nvPicPr>
                          <pic:cNvPr id="166" name="Picture 2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5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Pr>
                <w:rFonts w:ascii="Calibri" w:hAnsi="Calibri" w:cs="Calibri"/>
                <w:noProof/>
                <w:color w:val="000000"/>
                <w:sz w:val="22"/>
                <w:szCs w:val="22"/>
                <w:lang w:val="en-IN" w:eastAsia="en-IN" w:bidi="hi-IN"/>
              </w:rPr>
              <w:drawing>
                <wp:anchor distT="0" distB="0" distL="114300" distR="114300" simplePos="0" relativeHeight="251617280" behindDoc="0" locked="0" layoutInCell="1" allowOverlap="1" wp14:anchorId="18FD799C" wp14:editId="4F2F1450">
                  <wp:simplePos x="0" y="0"/>
                  <wp:positionH relativeFrom="column">
                    <wp:posOffset>47625</wp:posOffset>
                  </wp:positionH>
                  <wp:positionV relativeFrom="paragraph">
                    <wp:posOffset>0</wp:posOffset>
                  </wp:positionV>
                  <wp:extent cx="85725" cy="9525"/>
                  <wp:effectExtent l="0" t="0" r="0" b="0"/>
                  <wp:wrapNone/>
                  <wp:docPr id="179" name="Picture 179"/>
                  <wp:cNvGraphicFramePr/>
                  <a:graphic xmlns:a="http://schemas.openxmlformats.org/drawingml/2006/main">
                    <a:graphicData uri="http://schemas.openxmlformats.org/drawingml/2006/picture">
                      <pic:pic xmlns:pic="http://schemas.openxmlformats.org/drawingml/2006/picture">
                        <pic:nvPicPr>
                          <pic:cNvPr id="179" name="Picture 2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Pr>
                <w:rFonts w:ascii="Calibri" w:hAnsi="Calibri" w:cs="Calibri"/>
                <w:noProof/>
                <w:color w:val="000000"/>
                <w:sz w:val="22"/>
                <w:szCs w:val="22"/>
                <w:lang w:val="en-IN" w:eastAsia="en-IN" w:bidi="hi-IN"/>
              </w:rPr>
              <w:drawing>
                <wp:anchor distT="0" distB="0" distL="114300" distR="114300" simplePos="0" relativeHeight="251618304" behindDoc="0" locked="0" layoutInCell="1" allowOverlap="1" wp14:anchorId="5C2B1535" wp14:editId="7BD96B6A">
                  <wp:simplePos x="0" y="0"/>
                  <wp:positionH relativeFrom="column">
                    <wp:posOffset>47625</wp:posOffset>
                  </wp:positionH>
                  <wp:positionV relativeFrom="paragraph">
                    <wp:posOffset>0</wp:posOffset>
                  </wp:positionV>
                  <wp:extent cx="85725" cy="9525"/>
                  <wp:effectExtent l="0" t="0" r="0" b="0"/>
                  <wp:wrapNone/>
                  <wp:docPr id="180" name="Picture 180"/>
                  <wp:cNvGraphicFramePr/>
                  <a:graphic xmlns:a="http://schemas.openxmlformats.org/drawingml/2006/main">
                    <a:graphicData uri="http://schemas.openxmlformats.org/drawingml/2006/picture">
                      <pic:pic xmlns:pic="http://schemas.openxmlformats.org/drawingml/2006/picture">
                        <pic:nvPicPr>
                          <pic:cNvPr id="180" name="Picture 2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Layout w:type="fixed"/>
              <w:tblCellMar>
                <w:left w:w="0" w:type="dxa"/>
                <w:right w:w="0" w:type="dxa"/>
              </w:tblCellMar>
              <w:tblLook w:val="04A0" w:firstRow="1" w:lastRow="0" w:firstColumn="1" w:lastColumn="0" w:noHBand="0" w:noVBand="1"/>
            </w:tblPr>
            <w:tblGrid>
              <w:gridCol w:w="780"/>
            </w:tblGrid>
            <w:tr w:rsidR="00B84F62" w:rsidRPr="00B84F62" w:rsidTr="00B84F62">
              <w:trPr>
                <w:trHeight w:val="900"/>
                <w:tblCellSpacing w:w="0" w:type="dxa"/>
              </w:trPr>
              <w:tc>
                <w:tcPr>
                  <w:tcW w:w="780"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4F7CC1">
                  <w:pPr>
                    <w:jc w:val="center"/>
                    <w:rPr>
                      <w:rFonts w:ascii="Arial" w:hAnsi="Arial" w:cs="Arial"/>
                      <w:b/>
                      <w:bCs/>
                      <w:sz w:val="16"/>
                      <w:szCs w:val="16"/>
                      <w:lang w:val="en-IN" w:eastAsia="en-IN" w:bidi="hi-IN"/>
                    </w:rPr>
                  </w:pPr>
                  <w:r w:rsidRPr="00B84F62">
                    <w:rPr>
                      <w:rFonts w:ascii="Arial" w:hAnsi="Arial" w:cs="Arial"/>
                      <w:b/>
                      <w:bCs/>
                      <w:sz w:val="16"/>
                      <w:szCs w:val="16"/>
                      <w:lang w:val="en-IN" w:eastAsia="en-IN" w:bidi="hi-IN"/>
                    </w:rPr>
                    <w:t>RATE</w:t>
                  </w:r>
                </w:p>
              </w:tc>
            </w:tr>
          </w:tbl>
          <w:p w:rsidR="00B84F62" w:rsidRPr="00B84F62" w:rsidRDefault="00B84F62" w:rsidP="004F7CC1">
            <w:pPr>
              <w:jc w:val="center"/>
              <w:rPr>
                <w:rFonts w:ascii="Calibri" w:hAnsi="Calibri" w:cs="Calibri"/>
                <w:color w:val="000000"/>
                <w:sz w:val="22"/>
                <w:szCs w:val="22"/>
                <w:lang w:val="en-IN" w:eastAsia="en-IN" w:bidi="hi-IN"/>
              </w:rPr>
            </w:pPr>
          </w:p>
        </w:tc>
        <w:tc>
          <w:tcPr>
            <w:tcW w:w="983"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4F7CC1">
            <w:pPr>
              <w:jc w:val="center"/>
              <w:rPr>
                <w:rFonts w:ascii="Arial" w:hAnsi="Arial" w:cs="Arial"/>
                <w:b/>
                <w:bCs/>
                <w:sz w:val="16"/>
                <w:szCs w:val="16"/>
                <w:lang w:val="en-IN" w:eastAsia="en-IN" w:bidi="hi-IN"/>
              </w:rPr>
            </w:pPr>
            <w:r w:rsidRPr="00B84F62">
              <w:rPr>
                <w:rFonts w:ascii="Arial" w:hAnsi="Arial" w:cs="Arial"/>
                <w:b/>
                <w:bCs/>
                <w:sz w:val="16"/>
                <w:szCs w:val="16"/>
                <w:lang w:val="en-IN" w:eastAsia="en-IN" w:bidi="hi-IN"/>
              </w:rPr>
              <w:t>AMOUNT</w:t>
            </w:r>
          </w:p>
        </w:tc>
      </w:tr>
      <w:tr w:rsidR="00B84F62" w:rsidRPr="00B84F62" w:rsidTr="00B84F62">
        <w:trPr>
          <w:trHeight w:val="330"/>
        </w:trPr>
        <w:tc>
          <w:tcPr>
            <w:tcW w:w="501" w:type="dxa"/>
            <w:tcBorders>
              <w:top w:val="nil"/>
              <w:left w:val="single" w:sz="4" w:space="0" w:color="auto"/>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b/>
                <w:bCs/>
                <w:sz w:val="16"/>
                <w:szCs w:val="16"/>
                <w:lang w:val="en-IN" w:eastAsia="en-IN" w:bidi="hi-IN"/>
              </w:rPr>
            </w:pPr>
            <w:r w:rsidRPr="00B84F62">
              <w:rPr>
                <w:rFonts w:ascii="Arial" w:hAnsi="Arial" w:cs="Arial"/>
                <w:b/>
                <w:bCs/>
                <w:sz w:val="16"/>
                <w:szCs w:val="16"/>
                <w:lang w:val="en-IN" w:eastAsia="en-IN" w:bidi="hi-IN"/>
              </w:rPr>
              <w:t> </w:t>
            </w:r>
          </w:p>
        </w:tc>
        <w:tc>
          <w:tcPr>
            <w:tcW w:w="6876"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left"/>
              <w:rPr>
                <w:rFonts w:ascii="Arial" w:hAnsi="Arial" w:cs="Arial"/>
                <w:b/>
                <w:bCs/>
                <w:sz w:val="16"/>
                <w:szCs w:val="16"/>
                <w:lang w:val="en-IN" w:eastAsia="en-IN" w:bidi="hi-IN"/>
              </w:rPr>
            </w:pPr>
            <w:r w:rsidRPr="00B84F62">
              <w:rPr>
                <w:rFonts w:ascii="Arial" w:hAnsi="Arial" w:cs="Arial"/>
                <w:b/>
                <w:bCs/>
                <w:sz w:val="16"/>
                <w:szCs w:val="16"/>
                <w:lang w:val="en-IN" w:eastAsia="en-IN" w:bidi="hi-IN"/>
              </w:rPr>
              <w:t>WIRING</w:t>
            </w:r>
          </w:p>
        </w:tc>
        <w:tc>
          <w:tcPr>
            <w:tcW w:w="590"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b/>
                <w:bCs/>
                <w:sz w:val="16"/>
                <w:szCs w:val="16"/>
                <w:lang w:val="en-IN" w:eastAsia="en-IN" w:bidi="hi-IN"/>
              </w:rPr>
            </w:pPr>
            <w:r w:rsidRPr="00B84F62">
              <w:rPr>
                <w:rFonts w:ascii="Arial" w:hAnsi="Arial" w:cs="Arial"/>
                <w:b/>
                <w:bCs/>
                <w:sz w:val="16"/>
                <w:szCs w:val="16"/>
                <w:lang w:val="en-IN" w:eastAsia="en-IN" w:bidi="hi-IN"/>
              </w:rPr>
              <w:t> </w:t>
            </w:r>
          </w:p>
        </w:tc>
        <w:tc>
          <w:tcPr>
            <w:tcW w:w="671"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b/>
                <w:bCs/>
                <w:sz w:val="16"/>
                <w:szCs w:val="16"/>
                <w:lang w:val="en-IN" w:eastAsia="en-IN" w:bidi="hi-IN"/>
              </w:rPr>
            </w:pPr>
            <w:r w:rsidRPr="00B84F62">
              <w:rPr>
                <w:rFonts w:ascii="Arial" w:hAnsi="Arial" w:cs="Arial"/>
                <w:b/>
                <w:bCs/>
                <w:sz w:val="16"/>
                <w:szCs w:val="16"/>
                <w:lang w:val="en-IN" w:eastAsia="en-IN" w:bidi="hi-IN"/>
              </w:rPr>
              <w:t> </w:t>
            </w:r>
          </w:p>
        </w:tc>
        <w:tc>
          <w:tcPr>
            <w:tcW w:w="1011"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right"/>
              <w:rPr>
                <w:rFonts w:ascii="Arial" w:hAnsi="Arial" w:cs="Arial"/>
                <w:b/>
                <w:bCs/>
                <w:sz w:val="16"/>
                <w:szCs w:val="16"/>
                <w:lang w:val="en-IN" w:eastAsia="en-IN" w:bidi="hi-IN"/>
              </w:rPr>
            </w:pPr>
            <w:r w:rsidRPr="00B84F62">
              <w:rPr>
                <w:rFonts w:ascii="Arial" w:hAnsi="Arial" w:cs="Arial"/>
                <w:b/>
                <w:bCs/>
                <w:sz w:val="16"/>
                <w:szCs w:val="16"/>
                <w:lang w:val="en-IN" w:eastAsia="en-IN" w:bidi="hi-IN"/>
              </w:rPr>
              <w:t> </w:t>
            </w:r>
          </w:p>
        </w:tc>
        <w:tc>
          <w:tcPr>
            <w:tcW w:w="983"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right"/>
              <w:rPr>
                <w:rFonts w:ascii="Arial" w:hAnsi="Arial" w:cs="Arial"/>
                <w:b/>
                <w:bCs/>
                <w:sz w:val="16"/>
                <w:szCs w:val="16"/>
                <w:lang w:val="en-IN" w:eastAsia="en-IN" w:bidi="hi-IN"/>
              </w:rPr>
            </w:pPr>
            <w:r w:rsidRPr="00B84F62">
              <w:rPr>
                <w:rFonts w:ascii="Arial" w:hAnsi="Arial" w:cs="Arial"/>
                <w:b/>
                <w:bCs/>
                <w:sz w:val="16"/>
                <w:szCs w:val="16"/>
                <w:lang w:val="en-IN" w:eastAsia="en-IN" w:bidi="hi-IN"/>
              </w:rPr>
              <w:t> </w:t>
            </w:r>
          </w:p>
        </w:tc>
      </w:tr>
      <w:tr w:rsidR="00B84F62" w:rsidRPr="00B84F62" w:rsidTr="007119A2">
        <w:trPr>
          <w:trHeight w:val="900"/>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1</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 xml:space="preserve">Wiring for light point/ fan point/ exhaust fan point/ call bell point with 1.5 sq mm FR PVC insulated copper condtr single core cable in surface/ recessed PVC conduit with modular switch, modular plate, suitable GI box and earthing the 3rd point with 1.5 sqmm FR PVC insulated copper conductor single core cable etc as reqd. </w:t>
            </w:r>
          </w:p>
        </w:tc>
        <w:tc>
          <w:tcPr>
            <w:tcW w:w="590"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Each</w:t>
            </w:r>
          </w:p>
        </w:tc>
        <w:tc>
          <w:tcPr>
            <w:tcW w:w="671"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75</w:t>
            </w:r>
          </w:p>
        </w:tc>
        <w:tc>
          <w:tcPr>
            <w:tcW w:w="1011"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c>
          <w:tcPr>
            <w:tcW w:w="983"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675"/>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2</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Wiring for A.C. Point with 2 x 4 sqmm FR PVC insulated copper conductor single core cable in  surface/ recessed PVC conduit / PVC Casing - n Capping along with one no 4 sq mm FR PVC insulated copper conductor single core cable for loop earthing as required.</w:t>
            </w:r>
          </w:p>
        </w:tc>
        <w:tc>
          <w:tcPr>
            <w:tcW w:w="590"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Mtr.</w:t>
            </w:r>
          </w:p>
        </w:tc>
        <w:tc>
          <w:tcPr>
            <w:tcW w:w="671"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220</w:t>
            </w:r>
          </w:p>
        </w:tc>
        <w:tc>
          <w:tcPr>
            <w:tcW w:w="1011"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c>
          <w:tcPr>
            <w:tcW w:w="983"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675"/>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3</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 xml:space="preserve">Sub main Wiring for Light D.B. with 4 x 4 sqmm FR PVC insulated copper conductor single core cable </w:t>
            </w:r>
            <w:proofErr w:type="gramStart"/>
            <w:r w:rsidRPr="00B84F62">
              <w:rPr>
                <w:rFonts w:ascii="Arial" w:hAnsi="Arial" w:cs="Arial"/>
                <w:sz w:val="16"/>
                <w:szCs w:val="16"/>
                <w:lang w:val="en-IN" w:eastAsia="en-IN" w:bidi="hi-IN"/>
              </w:rPr>
              <w:t>in  surface</w:t>
            </w:r>
            <w:proofErr w:type="gramEnd"/>
            <w:r w:rsidRPr="00B84F62">
              <w:rPr>
                <w:rFonts w:ascii="Arial" w:hAnsi="Arial" w:cs="Arial"/>
                <w:sz w:val="16"/>
                <w:szCs w:val="16"/>
                <w:lang w:val="en-IN" w:eastAsia="en-IN" w:bidi="hi-IN"/>
              </w:rPr>
              <w:t>/ recessed PVC conduit / PVC Casing - n Capping along with  1X4 sq mm FR PVC insulated copper conductor single core cable for loop earthing as required.</w:t>
            </w:r>
          </w:p>
        </w:tc>
        <w:tc>
          <w:tcPr>
            <w:tcW w:w="590"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Mtr.</w:t>
            </w:r>
          </w:p>
        </w:tc>
        <w:tc>
          <w:tcPr>
            <w:tcW w:w="671"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20</w:t>
            </w:r>
          </w:p>
        </w:tc>
        <w:tc>
          <w:tcPr>
            <w:tcW w:w="1011"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c>
          <w:tcPr>
            <w:tcW w:w="983"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900"/>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4</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 xml:space="preserve">Sub Main Wiring from LT Panel to UPS Panel with 4 x 6 sqmm FR PVC insulated copper conductor single core cable </w:t>
            </w:r>
            <w:proofErr w:type="gramStart"/>
            <w:r w:rsidRPr="00B84F62">
              <w:rPr>
                <w:rFonts w:ascii="Arial" w:hAnsi="Arial" w:cs="Arial"/>
                <w:sz w:val="16"/>
                <w:szCs w:val="16"/>
                <w:lang w:val="en-IN" w:eastAsia="en-IN" w:bidi="hi-IN"/>
              </w:rPr>
              <w:t>in  surface</w:t>
            </w:r>
            <w:proofErr w:type="gramEnd"/>
            <w:r w:rsidRPr="00B84F62">
              <w:rPr>
                <w:rFonts w:ascii="Arial" w:hAnsi="Arial" w:cs="Arial"/>
                <w:sz w:val="16"/>
                <w:szCs w:val="16"/>
                <w:lang w:val="en-IN" w:eastAsia="en-IN" w:bidi="hi-IN"/>
              </w:rPr>
              <w:t>/ recessed PVC conduit / PVC Casing - n Capping along with two no 6 sq mm FR PVC insulated copper conductor single core cable for loop earthing as required.</w:t>
            </w:r>
          </w:p>
        </w:tc>
        <w:tc>
          <w:tcPr>
            <w:tcW w:w="590"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Mtr.</w:t>
            </w:r>
          </w:p>
        </w:tc>
        <w:tc>
          <w:tcPr>
            <w:tcW w:w="671"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20</w:t>
            </w:r>
          </w:p>
        </w:tc>
        <w:tc>
          <w:tcPr>
            <w:tcW w:w="1011"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c>
          <w:tcPr>
            <w:tcW w:w="983"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900"/>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5</w:t>
            </w:r>
          </w:p>
        </w:tc>
        <w:tc>
          <w:tcPr>
            <w:tcW w:w="6876" w:type="dxa"/>
            <w:tcBorders>
              <w:top w:val="nil"/>
              <w:left w:val="nil"/>
              <w:bottom w:val="single" w:sz="4" w:space="0" w:color="auto"/>
              <w:right w:val="single" w:sz="4" w:space="0" w:color="auto"/>
            </w:tcBorders>
            <w:shd w:val="clear" w:color="auto" w:fill="auto"/>
            <w:vAlign w:val="bottom"/>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Sub main Wiring between LT Panel to RAW feed D.B. with 2 x 6 sqmm FR PVC insulated copper conductor single core cable in  surface/ recessed PVC conduit / PVC Casing - n Capping along with one no 6 sq mm FR PVC insulated copper conductor single core cable for loop earthing as required.</w:t>
            </w:r>
          </w:p>
        </w:tc>
        <w:tc>
          <w:tcPr>
            <w:tcW w:w="590"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Mtr.</w:t>
            </w:r>
          </w:p>
        </w:tc>
        <w:tc>
          <w:tcPr>
            <w:tcW w:w="671"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20</w:t>
            </w:r>
          </w:p>
        </w:tc>
        <w:tc>
          <w:tcPr>
            <w:tcW w:w="1011"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c>
          <w:tcPr>
            <w:tcW w:w="983"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900"/>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6</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Wiring for UPS &amp; RAW Power computer point with 2 x 2.5 sqmm FR PVC insulated copper conductor single core cable in  surface/ recessed PVC conduit / PVC Casing - n Capping along with one no 2.5 sq mm FR PVC insulated copper conductor single core cable for loop earthing as required.</w:t>
            </w:r>
          </w:p>
        </w:tc>
        <w:tc>
          <w:tcPr>
            <w:tcW w:w="590"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Mtr.</w:t>
            </w:r>
          </w:p>
        </w:tc>
        <w:tc>
          <w:tcPr>
            <w:tcW w:w="671"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550</w:t>
            </w:r>
          </w:p>
        </w:tc>
        <w:tc>
          <w:tcPr>
            <w:tcW w:w="1011"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c>
          <w:tcPr>
            <w:tcW w:w="983"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735"/>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7</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Light Circuit wiring with 2 x 1.5 sqmm FR PVC insulated copper conductor single core cable surface/ recessed PVC conduit / PVC Casing - n Capping along with one no 1.5 sq mm FR PVC insulated copper conductor single core cable for loop earthing as required.</w:t>
            </w:r>
          </w:p>
        </w:tc>
        <w:tc>
          <w:tcPr>
            <w:tcW w:w="590"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Mtr.</w:t>
            </w:r>
          </w:p>
        </w:tc>
        <w:tc>
          <w:tcPr>
            <w:tcW w:w="671"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750</w:t>
            </w:r>
          </w:p>
        </w:tc>
        <w:tc>
          <w:tcPr>
            <w:tcW w:w="1011"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c>
          <w:tcPr>
            <w:tcW w:w="983"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675"/>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8</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Supply &amp; fixing suitable size GI box with modular plate and cover in front on surface/ in recess i/c pvdg &amp; fixing 5 pin 5/6 amp modular socket outlet and 5/6 amps modular switch, connection, painting etc as reqd.</w:t>
            </w:r>
          </w:p>
        </w:tc>
        <w:tc>
          <w:tcPr>
            <w:tcW w:w="590"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Set</w:t>
            </w:r>
          </w:p>
        </w:tc>
        <w:tc>
          <w:tcPr>
            <w:tcW w:w="671"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17</w:t>
            </w:r>
          </w:p>
        </w:tc>
        <w:tc>
          <w:tcPr>
            <w:tcW w:w="1011"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c>
          <w:tcPr>
            <w:tcW w:w="983"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675"/>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9</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 xml:space="preserve">Supply &amp; fixing AC controller unit consisting of one no 25 amp AC controller having overload protection starter, one no 20/25 amp SPN MCB and socket outlet, all fixed on a modular plate complete with metal box and recessed in wall as reqd. </w:t>
            </w:r>
          </w:p>
        </w:tc>
        <w:tc>
          <w:tcPr>
            <w:tcW w:w="590"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Set</w:t>
            </w:r>
          </w:p>
        </w:tc>
        <w:tc>
          <w:tcPr>
            <w:tcW w:w="671"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6</w:t>
            </w:r>
          </w:p>
        </w:tc>
        <w:tc>
          <w:tcPr>
            <w:tcW w:w="1011"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c>
          <w:tcPr>
            <w:tcW w:w="983"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675"/>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10</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Supply &amp; fixing suitable size GI box with modular plate and cover in front on surface/ in recess i/c pvdg &amp; fixing 6 pin 15/16 amp modular socket outlet and 15/16 amps modular switch, connection, painting etc as reqd.</w:t>
            </w:r>
          </w:p>
        </w:tc>
        <w:tc>
          <w:tcPr>
            <w:tcW w:w="590"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Set</w:t>
            </w:r>
          </w:p>
        </w:tc>
        <w:tc>
          <w:tcPr>
            <w:tcW w:w="671" w:type="dxa"/>
            <w:tcBorders>
              <w:top w:val="nil"/>
              <w:left w:val="nil"/>
              <w:bottom w:val="nil"/>
              <w:right w:val="nil"/>
            </w:tcBorders>
            <w:shd w:val="clear" w:color="auto" w:fill="auto"/>
            <w:noWrap/>
            <w:vAlign w:val="bottom"/>
            <w:hideMark/>
          </w:tcPr>
          <w:p w:rsidR="00B84F62" w:rsidRPr="00B84F62" w:rsidRDefault="00B84F62" w:rsidP="00B84F62">
            <w:pPr>
              <w:jc w:val="left"/>
              <w:rPr>
                <w:rFonts w:ascii="Calibri" w:hAnsi="Calibri" w:cs="Calibri"/>
                <w:color w:val="000000"/>
                <w:sz w:val="22"/>
                <w:szCs w:val="22"/>
                <w:lang w:val="en-IN" w:eastAsia="en-IN" w:bidi="hi-IN"/>
              </w:rPr>
            </w:pPr>
            <w:r>
              <w:rPr>
                <w:rFonts w:ascii="Calibri" w:hAnsi="Calibri" w:cs="Calibri"/>
                <w:noProof/>
                <w:color w:val="000000"/>
                <w:sz w:val="22"/>
                <w:szCs w:val="22"/>
                <w:lang w:val="en-IN" w:eastAsia="en-IN" w:bidi="hi-IN"/>
              </w:rPr>
              <w:drawing>
                <wp:anchor distT="0" distB="0" distL="114300" distR="114300" simplePos="0" relativeHeight="251619328" behindDoc="0" locked="0" layoutInCell="1" allowOverlap="1" wp14:anchorId="4FC2F3D0" wp14:editId="05105E63">
                  <wp:simplePos x="0" y="0"/>
                  <wp:positionH relativeFrom="column">
                    <wp:posOffset>47625</wp:posOffset>
                  </wp:positionH>
                  <wp:positionV relativeFrom="paragraph">
                    <wp:posOffset>0</wp:posOffset>
                  </wp:positionV>
                  <wp:extent cx="28575" cy="9525"/>
                  <wp:effectExtent l="0" t="0" r="0" b="0"/>
                  <wp:wrapNone/>
                  <wp:docPr id="173" name="Picture 173"/>
                  <wp:cNvGraphicFramePr/>
                  <a:graphic xmlns:a="http://schemas.openxmlformats.org/drawingml/2006/main">
                    <a:graphicData uri="http://schemas.openxmlformats.org/drawingml/2006/picture">
                      <pic:pic xmlns:pic="http://schemas.openxmlformats.org/drawingml/2006/picture">
                        <pic:nvPicPr>
                          <pic:cNvPr id="173" name="Picture 2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5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Layout w:type="fixed"/>
              <w:tblCellMar>
                <w:left w:w="0" w:type="dxa"/>
                <w:right w:w="0" w:type="dxa"/>
              </w:tblCellMar>
              <w:tblLook w:val="04A0" w:firstRow="1" w:lastRow="0" w:firstColumn="1" w:lastColumn="0" w:noHBand="0" w:noVBand="1"/>
            </w:tblPr>
            <w:tblGrid>
              <w:gridCol w:w="440"/>
            </w:tblGrid>
            <w:tr w:rsidR="00B84F62" w:rsidRPr="00B84F62" w:rsidTr="00B84F62">
              <w:trPr>
                <w:trHeight w:val="675"/>
                <w:tblCellSpacing w:w="0" w:type="dxa"/>
              </w:trPr>
              <w:tc>
                <w:tcPr>
                  <w:tcW w:w="440"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9</w:t>
                  </w:r>
                </w:p>
              </w:tc>
            </w:tr>
          </w:tbl>
          <w:p w:rsidR="00B84F62" w:rsidRPr="00B84F62" w:rsidRDefault="00B84F62" w:rsidP="00B84F62">
            <w:pPr>
              <w:jc w:val="left"/>
              <w:rPr>
                <w:rFonts w:ascii="Calibri" w:hAnsi="Calibri" w:cs="Calibri"/>
                <w:color w:val="000000"/>
                <w:sz w:val="22"/>
                <w:szCs w:val="22"/>
                <w:lang w:val="en-IN" w:eastAsia="en-IN" w:bidi="hi-IN"/>
              </w:rPr>
            </w:pPr>
          </w:p>
        </w:tc>
        <w:tc>
          <w:tcPr>
            <w:tcW w:w="1011" w:type="dxa"/>
            <w:tcBorders>
              <w:top w:val="nil"/>
              <w:left w:val="nil"/>
              <w:bottom w:val="nil"/>
              <w:right w:val="nil"/>
            </w:tcBorders>
            <w:shd w:val="clear" w:color="auto" w:fill="auto"/>
            <w:noWrap/>
            <w:vAlign w:val="bottom"/>
          </w:tcPr>
          <w:p w:rsidR="00B84F62" w:rsidRPr="00B84F62" w:rsidRDefault="00B84F62" w:rsidP="00B84F62">
            <w:pPr>
              <w:jc w:val="left"/>
              <w:rPr>
                <w:rFonts w:ascii="Calibri" w:hAnsi="Calibri" w:cs="Calibri"/>
                <w:color w:val="000000"/>
                <w:sz w:val="22"/>
                <w:szCs w:val="22"/>
                <w:lang w:val="en-IN" w:eastAsia="en-IN" w:bidi="hi-IN"/>
              </w:rPr>
            </w:pPr>
          </w:p>
        </w:tc>
        <w:tc>
          <w:tcPr>
            <w:tcW w:w="983"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450"/>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11</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jc w:val="left"/>
              <w:rPr>
                <w:rFonts w:ascii="Arial" w:hAnsi="Arial" w:cs="Arial"/>
                <w:sz w:val="16"/>
                <w:szCs w:val="16"/>
                <w:lang w:val="en-IN" w:eastAsia="en-IN" w:bidi="hi-IN"/>
              </w:rPr>
            </w:pPr>
            <w:r w:rsidRPr="00B84F62">
              <w:rPr>
                <w:rFonts w:ascii="Arial" w:hAnsi="Arial" w:cs="Arial"/>
                <w:sz w:val="16"/>
                <w:szCs w:val="16"/>
                <w:lang w:val="en-IN" w:eastAsia="en-IN" w:bidi="hi-IN"/>
              </w:rPr>
              <w:t>Supply &amp; fixing remote controlled call bell buzzer suitable for 230 V AC/ Battery operated with remote type bell push as reqd.</w:t>
            </w:r>
          </w:p>
        </w:tc>
        <w:tc>
          <w:tcPr>
            <w:tcW w:w="590"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nos.</w:t>
            </w:r>
          </w:p>
        </w:tc>
        <w:tc>
          <w:tcPr>
            <w:tcW w:w="671"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1</w:t>
            </w:r>
          </w:p>
        </w:tc>
        <w:tc>
          <w:tcPr>
            <w:tcW w:w="1011"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c>
          <w:tcPr>
            <w:tcW w:w="983"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900"/>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12</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 xml:space="preserve">Supply &amp; fixing of computer point with 3 no. 5 pin 5/6 amp modular </w:t>
            </w:r>
            <w:proofErr w:type="gramStart"/>
            <w:r w:rsidRPr="00B84F62">
              <w:rPr>
                <w:rFonts w:ascii="Arial" w:hAnsi="Arial" w:cs="Arial"/>
                <w:sz w:val="16"/>
                <w:szCs w:val="16"/>
                <w:lang w:val="en-IN" w:eastAsia="en-IN" w:bidi="hi-IN"/>
              </w:rPr>
              <w:t>socket</w:t>
            </w:r>
            <w:proofErr w:type="gramEnd"/>
            <w:r w:rsidRPr="00B84F62">
              <w:rPr>
                <w:rFonts w:ascii="Arial" w:hAnsi="Arial" w:cs="Arial"/>
                <w:sz w:val="16"/>
                <w:szCs w:val="16"/>
                <w:lang w:val="en-IN" w:eastAsia="en-IN" w:bidi="hi-IN"/>
              </w:rPr>
              <w:t xml:space="preserve"> with modular type switch for UPS Power and 2 no. 5 pin 5/6 amp modular socket with modular type switch phenolic laminated sheet suitable size PVC/G.I. box. As per instruction of Bank/Ele.Er./as required.</w:t>
            </w:r>
          </w:p>
        </w:tc>
        <w:tc>
          <w:tcPr>
            <w:tcW w:w="590"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nos.</w:t>
            </w:r>
          </w:p>
        </w:tc>
        <w:tc>
          <w:tcPr>
            <w:tcW w:w="671" w:type="dxa"/>
            <w:tcBorders>
              <w:top w:val="nil"/>
              <w:left w:val="nil"/>
              <w:bottom w:val="nil"/>
              <w:right w:val="nil"/>
            </w:tcBorders>
            <w:shd w:val="clear" w:color="auto" w:fill="auto"/>
            <w:noWrap/>
            <w:vAlign w:val="bottom"/>
            <w:hideMark/>
          </w:tcPr>
          <w:p w:rsidR="00B84F62" w:rsidRPr="00B84F62" w:rsidRDefault="00B84F62" w:rsidP="00B84F62">
            <w:pPr>
              <w:jc w:val="left"/>
              <w:rPr>
                <w:rFonts w:ascii="Calibri" w:hAnsi="Calibri" w:cs="Calibri"/>
                <w:color w:val="000000"/>
                <w:sz w:val="22"/>
                <w:szCs w:val="22"/>
                <w:lang w:val="en-IN" w:eastAsia="en-IN" w:bidi="hi-IN"/>
              </w:rPr>
            </w:pPr>
            <w:r>
              <w:rPr>
                <w:rFonts w:ascii="Calibri" w:hAnsi="Calibri" w:cs="Calibri"/>
                <w:noProof/>
                <w:color w:val="000000"/>
                <w:sz w:val="22"/>
                <w:szCs w:val="22"/>
                <w:lang w:val="en-IN" w:eastAsia="en-IN" w:bidi="hi-IN"/>
              </w:rPr>
              <w:drawing>
                <wp:anchor distT="0" distB="0" distL="114300" distR="114300" simplePos="0" relativeHeight="251621376" behindDoc="0" locked="0" layoutInCell="1" allowOverlap="1" wp14:anchorId="62C8FC08" wp14:editId="5379BA51">
                  <wp:simplePos x="0" y="0"/>
                  <wp:positionH relativeFrom="column">
                    <wp:posOffset>47625</wp:posOffset>
                  </wp:positionH>
                  <wp:positionV relativeFrom="paragraph">
                    <wp:posOffset>0</wp:posOffset>
                  </wp:positionV>
                  <wp:extent cx="28575" cy="9525"/>
                  <wp:effectExtent l="0" t="0" r="0" b="0"/>
                  <wp:wrapNone/>
                  <wp:docPr id="177" name="Picture 177"/>
                  <wp:cNvGraphicFramePr/>
                  <a:graphic xmlns:a="http://schemas.openxmlformats.org/drawingml/2006/main">
                    <a:graphicData uri="http://schemas.openxmlformats.org/drawingml/2006/picture">
                      <pic:pic xmlns:pic="http://schemas.openxmlformats.org/drawingml/2006/picture">
                        <pic:nvPicPr>
                          <pic:cNvPr id="177" name="Picture 2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5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Layout w:type="fixed"/>
              <w:tblCellMar>
                <w:left w:w="0" w:type="dxa"/>
                <w:right w:w="0" w:type="dxa"/>
              </w:tblCellMar>
              <w:tblLook w:val="04A0" w:firstRow="1" w:lastRow="0" w:firstColumn="1" w:lastColumn="0" w:noHBand="0" w:noVBand="1"/>
            </w:tblPr>
            <w:tblGrid>
              <w:gridCol w:w="440"/>
            </w:tblGrid>
            <w:tr w:rsidR="00B84F62" w:rsidRPr="00B84F62" w:rsidTr="00B84F62">
              <w:trPr>
                <w:trHeight w:val="900"/>
                <w:tblCellSpacing w:w="0" w:type="dxa"/>
              </w:trPr>
              <w:tc>
                <w:tcPr>
                  <w:tcW w:w="440"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11</w:t>
                  </w:r>
                </w:p>
              </w:tc>
            </w:tr>
          </w:tbl>
          <w:p w:rsidR="00B84F62" w:rsidRPr="00B84F62" w:rsidRDefault="00B84F62" w:rsidP="00B84F62">
            <w:pPr>
              <w:jc w:val="left"/>
              <w:rPr>
                <w:rFonts w:ascii="Calibri" w:hAnsi="Calibri" w:cs="Calibri"/>
                <w:color w:val="000000"/>
                <w:sz w:val="22"/>
                <w:szCs w:val="22"/>
                <w:lang w:val="en-IN" w:eastAsia="en-IN" w:bidi="hi-IN"/>
              </w:rPr>
            </w:pPr>
          </w:p>
        </w:tc>
        <w:tc>
          <w:tcPr>
            <w:tcW w:w="1011" w:type="dxa"/>
            <w:tcBorders>
              <w:top w:val="nil"/>
              <w:left w:val="nil"/>
              <w:bottom w:val="nil"/>
              <w:right w:val="nil"/>
            </w:tcBorders>
            <w:shd w:val="clear" w:color="auto" w:fill="auto"/>
            <w:noWrap/>
            <w:vAlign w:val="bottom"/>
          </w:tcPr>
          <w:p w:rsidR="00B84F62" w:rsidRPr="00B84F62" w:rsidRDefault="00B84F62" w:rsidP="00B84F62">
            <w:pPr>
              <w:jc w:val="left"/>
              <w:rPr>
                <w:rFonts w:ascii="Calibri" w:hAnsi="Calibri" w:cs="Calibri"/>
                <w:color w:val="000000"/>
                <w:sz w:val="22"/>
                <w:szCs w:val="22"/>
                <w:lang w:val="en-IN" w:eastAsia="en-IN" w:bidi="hi-IN"/>
              </w:rPr>
            </w:pPr>
          </w:p>
        </w:tc>
        <w:tc>
          <w:tcPr>
            <w:tcW w:w="983"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450"/>
        </w:trPr>
        <w:tc>
          <w:tcPr>
            <w:tcW w:w="501" w:type="dxa"/>
            <w:tcBorders>
              <w:top w:val="nil"/>
              <w:left w:val="nil"/>
              <w:bottom w:val="nil"/>
              <w:right w:val="nil"/>
            </w:tcBorders>
            <w:shd w:val="clear" w:color="auto" w:fill="auto"/>
            <w:noWrap/>
            <w:vAlign w:val="bottom"/>
            <w:hideMark/>
          </w:tcPr>
          <w:p w:rsidR="00B84F62" w:rsidRPr="00B84F62" w:rsidRDefault="00B84F62" w:rsidP="00B84F62">
            <w:pPr>
              <w:jc w:val="left"/>
              <w:rPr>
                <w:rFonts w:ascii="Calibri" w:hAnsi="Calibri" w:cs="Calibri"/>
                <w:color w:val="000000"/>
                <w:sz w:val="22"/>
                <w:szCs w:val="22"/>
                <w:lang w:val="en-IN" w:eastAsia="en-IN" w:bidi="hi-IN"/>
              </w:rPr>
            </w:pPr>
            <w:r>
              <w:rPr>
                <w:rFonts w:ascii="Calibri" w:hAnsi="Calibri" w:cs="Calibri"/>
                <w:noProof/>
                <w:color w:val="000000"/>
                <w:sz w:val="22"/>
                <w:szCs w:val="22"/>
                <w:lang w:val="en-IN" w:eastAsia="en-IN" w:bidi="hi-IN"/>
              </w:rPr>
              <w:drawing>
                <wp:anchor distT="0" distB="0" distL="114300" distR="114300" simplePos="0" relativeHeight="251624448" behindDoc="0" locked="0" layoutInCell="1" allowOverlap="1" wp14:anchorId="4F7D5929" wp14:editId="16D2621F">
                  <wp:simplePos x="0" y="0"/>
                  <wp:positionH relativeFrom="column">
                    <wp:posOffset>0</wp:posOffset>
                  </wp:positionH>
                  <wp:positionV relativeFrom="paragraph">
                    <wp:posOffset>0</wp:posOffset>
                  </wp:positionV>
                  <wp:extent cx="9525" cy="9525"/>
                  <wp:effectExtent l="0" t="0" r="0" b="0"/>
                  <wp:wrapNone/>
                  <wp:docPr id="230" name="Picture 230"/>
                  <wp:cNvGraphicFramePr/>
                  <a:graphic xmlns:a="http://schemas.openxmlformats.org/drawingml/2006/main">
                    <a:graphicData uri="http://schemas.openxmlformats.org/drawingml/2006/picture">
                      <pic:pic xmlns:pic="http://schemas.openxmlformats.org/drawingml/2006/picture">
                        <pic:nvPicPr>
                          <pic:cNvPr id="230" name="Picture 2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Pr>
                <w:rFonts w:ascii="Calibri" w:hAnsi="Calibri" w:cs="Calibri"/>
                <w:noProof/>
                <w:color w:val="000000"/>
                <w:sz w:val="22"/>
                <w:szCs w:val="22"/>
                <w:lang w:val="en-IN" w:eastAsia="en-IN" w:bidi="hi-IN"/>
              </w:rPr>
              <w:drawing>
                <wp:anchor distT="0" distB="0" distL="114300" distR="114300" simplePos="0" relativeHeight="251625472" behindDoc="0" locked="0" layoutInCell="1" allowOverlap="1" wp14:anchorId="200B0C24" wp14:editId="62DD827D">
                  <wp:simplePos x="0" y="0"/>
                  <wp:positionH relativeFrom="column">
                    <wp:posOffset>0</wp:posOffset>
                  </wp:positionH>
                  <wp:positionV relativeFrom="paragraph">
                    <wp:posOffset>0</wp:posOffset>
                  </wp:positionV>
                  <wp:extent cx="9525" cy="9525"/>
                  <wp:effectExtent l="0" t="0" r="0" b="0"/>
                  <wp:wrapNone/>
                  <wp:docPr id="234" name="Picture 234"/>
                  <wp:cNvGraphicFramePr/>
                  <a:graphic xmlns:a="http://schemas.openxmlformats.org/drawingml/2006/main">
                    <a:graphicData uri="http://schemas.openxmlformats.org/drawingml/2006/picture">
                      <pic:pic xmlns:pic="http://schemas.openxmlformats.org/drawingml/2006/picture">
                        <pic:nvPicPr>
                          <pic:cNvPr id="234" name="Picture 2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Layout w:type="fixed"/>
              <w:tblCellMar>
                <w:left w:w="0" w:type="dxa"/>
                <w:right w:w="0" w:type="dxa"/>
              </w:tblCellMar>
              <w:tblLook w:val="04A0" w:firstRow="1" w:lastRow="0" w:firstColumn="1" w:lastColumn="0" w:noHBand="0" w:noVBand="1"/>
            </w:tblPr>
            <w:tblGrid>
              <w:gridCol w:w="340"/>
            </w:tblGrid>
            <w:tr w:rsidR="00B84F62" w:rsidRPr="00B84F62" w:rsidTr="00B84F62">
              <w:trPr>
                <w:trHeight w:val="450"/>
                <w:tblCellSpacing w:w="0" w:type="dxa"/>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13</w:t>
                  </w:r>
                </w:p>
              </w:tc>
            </w:tr>
          </w:tbl>
          <w:p w:rsidR="00B84F62" w:rsidRPr="00B84F62" w:rsidRDefault="00B84F62" w:rsidP="00B84F62">
            <w:pPr>
              <w:jc w:val="left"/>
              <w:rPr>
                <w:rFonts w:ascii="Calibri" w:hAnsi="Calibri" w:cs="Calibri"/>
                <w:color w:val="000000"/>
                <w:sz w:val="22"/>
                <w:szCs w:val="22"/>
                <w:lang w:val="en-IN" w:eastAsia="en-IN" w:bidi="hi-IN"/>
              </w:rPr>
            </w:pPr>
          </w:p>
        </w:tc>
        <w:tc>
          <w:tcPr>
            <w:tcW w:w="6876" w:type="dxa"/>
            <w:tcBorders>
              <w:top w:val="nil"/>
              <w:left w:val="nil"/>
              <w:bottom w:val="nil"/>
              <w:right w:val="nil"/>
            </w:tcBorders>
            <w:shd w:val="clear" w:color="auto" w:fill="auto"/>
            <w:noWrap/>
            <w:vAlign w:val="bottom"/>
            <w:hideMark/>
          </w:tcPr>
          <w:p w:rsidR="00B84F62" w:rsidRPr="00B84F62" w:rsidRDefault="00B84F62" w:rsidP="00B84F62">
            <w:pPr>
              <w:jc w:val="left"/>
              <w:rPr>
                <w:rFonts w:ascii="Calibri" w:hAnsi="Calibri" w:cs="Calibri"/>
                <w:color w:val="000000"/>
                <w:sz w:val="22"/>
                <w:szCs w:val="22"/>
                <w:lang w:val="en-IN" w:eastAsia="en-IN" w:bidi="hi-IN"/>
              </w:rPr>
            </w:pPr>
            <w:r>
              <w:rPr>
                <w:rFonts w:ascii="Calibri" w:hAnsi="Calibri" w:cs="Calibri"/>
                <w:noProof/>
                <w:color w:val="000000"/>
                <w:sz w:val="22"/>
                <w:szCs w:val="22"/>
                <w:lang w:val="en-IN" w:eastAsia="en-IN" w:bidi="hi-IN"/>
              </w:rPr>
              <w:drawing>
                <wp:anchor distT="0" distB="0" distL="114300" distR="114300" simplePos="0" relativeHeight="251626496" behindDoc="0" locked="0" layoutInCell="1" allowOverlap="1" wp14:anchorId="66E3E533" wp14:editId="4FDCD607">
                  <wp:simplePos x="0" y="0"/>
                  <wp:positionH relativeFrom="column">
                    <wp:posOffset>0</wp:posOffset>
                  </wp:positionH>
                  <wp:positionV relativeFrom="paragraph">
                    <wp:posOffset>0</wp:posOffset>
                  </wp:positionV>
                  <wp:extent cx="9525" cy="9525"/>
                  <wp:effectExtent l="0" t="0" r="0" b="0"/>
                  <wp:wrapNone/>
                  <wp:docPr id="233" name="Picture 233"/>
                  <wp:cNvGraphicFramePr/>
                  <a:graphic xmlns:a="http://schemas.openxmlformats.org/drawingml/2006/main">
                    <a:graphicData uri="http://schemas.openxmlformats.org/drawingml/2006/picture">
                      <pic:pic xmlns:pic="http://schemas.openxmlformats.org/drawingml/2006/picture">
                        <pic:nvPicPr>
                          <pic:cNvPr id="233" name="Picture 2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Layout w:type="fixed"/>
              <w:tblCellMar>
                <w:left w:w="0" w:type="dxa"/>
                <w:right w:w="0" w:type="dxa"/>
              </w:tblCellMar>
              <w:tblLook w:val="04A0" w:firstRow="1" w:lastRow="0" w:firstColumn="1" w:lastColumn="0" w:noHBand="0" w:noVBand="1"/>
            </w:tblPr>
            <w:tblGrid>
              <w:gridCol w:w="6860"/>
            </w:tblGrid>
            <w:tr w:rsidR="00B84F62" w:rsidRPr="00B84F62" w:rsidTr="00B84F62">
              <w:trPr>
                <w:trHeight w:val="450"/>
                <w:tblCellSpacing w:w="0" w:type="dxa"/>
              </w:trPr>
              <w:tc>
                <w:tcPr>
                  <w:tcW w:w="6860" w:type="dxa"/>
                  <w:tcBorders>
                    <w:top w:val="nil"/>
                    <w:left w:val="nil"/>
                    <w:bottom w:val="single" w:sz="4" w:space="0" w:color="auto"/>
                    <w:right w:val="single" w:sz="4" w:space="0" w:color="auto"/>
                  </w:tcBorders>
                  <w:shd w:val="clear" w:color="auto" w:fill="auto"/>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 xml:space="preserve">S/F of approved make including square face plate and M.S. housing box with RJ-45 socket etc complete in all respect including cat-6 Data cable conduits, identification of the hub </w:t>
                  </w:r>
                </w:p>
              </w:tc>
            </w:tr>
          </w:tbl>
          <w:p w:rsidR="00B84F62" w:rsidRPr="00B84F62" w:rsidRDefault="00B84F62" w:rsidP="00B84F62">
            <w:pPr>
              <w:jc w:val="left"/>
              <w:rPr>
                <w:rFonts w:ascii="Calibri" w:hAnsi="Calibri" w:cs="Calibri"/>
                <w:color w:val="000000"/>
                <w:sz w:val="22"/>
                <w:szCs w:val="22"/>
                <w:lang w:val="en-IN" w:eastAsia="en-IN" w:bidi="hi-IN"/>
              </w:rPr>
            </w:pPr>
          </w:p>
        </w:tc>
        <w:tc>
          <w:tcPr>
            <w:tcW w:w="590"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71"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1011"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c>
          <w:tcPr>
            <w:tcW w:w="983"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300"/>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a) RJ-45 socket</w:t>
            </w:r>
          </w:p>
        </w:tc>
        <w:tc>
          <w:tcPr>
            <w:tcW w:w="590"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Set.</w:t>
            </w:r>
          </w:p>
        </w:tc>
        <w:tc>
          <w:tcPr>
            <w:tcW w:w="671"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11</w:t>
            </w:r>
          </w:p>
        </w:tc>
        <w:tc>
          <w:tcPr>
            <w:tcW w:w="1011"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c>
          <w:tcPr>
            <w:tcW w:w="983"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300"/>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b) Cat-6 Data cable with PVC conduit</w:t>
            </w:r>
          </w:p>
        </w:tc>
        <w:tc>
          <w:tcPr>
            <w:tcW w:w="590"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Mtr.</w:t>
            </w:r>
          </w:p>
        </w:tc>
        <w:tc>
          <w:tcPr>
            <w:tcW w:w="671"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450</w:t>
            </w:r>
          </w:p>
        </w:tc>
        <w:tc>
          <w:tcPr>
            <w:tcW w:w="1011"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c>
          <w:tcPr>
            <w:tcW w:w="983"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675"/>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14</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Supply &amp; fixing of approved make including square face plate and M.S. housing box with RJ-11 socket etc complete in all respect conduits as required.(Each Section Head work station have 2 no. of  RJ 11 Socket)</w:t>
            </w:r>
          </w:p>
        </w:tc>
        <w:tc>
          <w:tcPr>
            <w:tcW w:w="590"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71"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1011"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c>
          <w:tcPr>
            <w:tcW w:w="983"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300"/>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 xml:space="preserve">a) RJ-11 socket </w:t>
            </w:r>
          </w:p>
        </w:tc>
        <w:tc>
          <w:tcPr>
            <w:tcW w:w="590"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Set.</w:t>
            </w:r>
          </w:p>
        </w:tc>
        <w:tc>
          <w:tcPr>
            <w:tcW w:w="671"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8</w:t>
            </w:r>
          </w:p>
        </w:tc>
        <w:tc>
          <w:tcPr>
            <w:tcW w:w="1011"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c>
          <w:tcPr>
            <w:tcW w:w="983"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540"/>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15</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 xml:space="preserve">b) Supplying and drawing 2 pair </w:t>
            </w:r>
            <w:proofErr w:type="gramStart"/>
            <w:r w:rsidRPr="00B84F62">
              <w:rPr>
                <w:rFonts w:ascii="Arial" w:hAnsi="Arial" w:cs="Arial"/>
                <w:sz w:val="16"/>
                <w:szCs w:val="16"/>
                <w:lang w:val="en-IN" w:eastAsia="en-IN" w:bidi="hi-IN"/>
              </w:rPr>
              <w:t>0.5  sqmm</w:t>
            </w:r>
            <w:proofErr w:type="gramEnd"/>
            <w:r w:rsidRPr="00B84F62">
              <w:rPr>
                <w:rFonts w:ascii="Arial" w:hAnsi="Arial" w:cs="Arial"/>
                <w:sz w:val="16"/>
                <w:szCs w:val="16"/>
                <w:lang w:val="en-IN" w:eastAsia="en-IN" w:bidi="hi-IN"/>
              </w:rPr>
              <w:t xml:space="preserve"> FR PVC insulated annealed copper conductor, unarmored telephone cable in the existing surface/PVC conduit as required.</w:t>
            </w:r>
          </w:p>
        </w:tc>
        <w:tc>
          <w:tcPr>
            <w:tcW w:w="590"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Mtr.</w:t>
            </w:r>
          </w:p>
        </w:tc>
        <w:tc>
          <w:tcPr>
            <w:tcW w:w="671"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250</w:t>
            </w:r>
          </w:p>
        </w:tc>
        <w:tc>
          <w:tcPr>
            <w:tcW w:w="1011"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c>
          <w:tcPr>
            <w:tcW w:w="983"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300"/>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16</w:t>
            </w:r>
          </w:p>
        </w:tc>
        <w:tc>
          <w:tcPr>
            <w:tcW w:w="6876" w:type="dxa"/>
            <w:tcBorders>
              <w:top w:val="nil"/>
              <w:left w:val="nil"/>
              <w:bottom w:val="single" w:sz="4" w:space="0" w:color="auto"/>
              <w:right w:val="single" w:sz="4" w:space="0" w:color="auto"/>
            </w:tcBorders>
            <w:shd w:val="clear" w:color="auto" w:fill="auto"/>
            <w:vAlign w:val="bottom"/>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Supplying and drawing fixing 8 SWG copper conductor wire for loop earthling as required.</w:t>
            </w:r>
          </w:p>
        </w:tc>
        <w:tc>
          <w:tcPr>
            <w:tcW w:w="590"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Mtr.</w:t>
            </w:r>
          </w:p>
        </w:tc>
        <w:tc>
          <w:tcPr>
            <w:tcW w:w="671"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45</w:t>
            </w:r>
          </w:p>
        </w:tc>
        <w:tc>
          <w:tcPr>
            <w:tcW w:w="1011"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c>
          <w:tcPr>
            <w:tcW w:w="983"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300"/>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lastRenderedPageBreak/>
              <w:t>17</w:t>
            </w:r>
          </w:p>
        </w:tc>
        <w:tc>
          <w:tcPr>
            <w:tcW w:w="6876" w:type="dxa"/>
            <w:tcBorders>
              <w:top w:val="nil"/>
              <w:left w:val="nil"/>
              <w:bottom w:val="single" w:sz="4" w:space="0" w:color="auto"/>
              <w:right w:val="single" w:sz="4" w:space="0" w:color="auto"/>
            </w:tcBorders>
            <w:shd w:val="clear" w:color="auto" w:fill="auto"/>
            <w:vAlign w:val="bottom"/>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 xml:space="preserve">Supply &amp; fixing Commissioning of 20 </w:t>
            </w:r>
            <w:proofErr w:type="gramStart"/>
            <w:r w:rsidRPr="00B84F62">
              <w:rPr>
                <w:rFonts w:ascii="Arial" w:hAnsi="Arial" w:cs="Arial"/>
                <w:sz w:val="16"/>
                <w:szCs w:val="16"/>
                <w:lang w:val="en-IN" w:eastAsia="en-IN" w:bidi="hi-IN"/>
              </w:rPr>
              <w:t>line</w:t>
            </w:r>
            <w:proofErr w:type="gramEnd"/>
            <w:r w:rsidRPr="00B84F62">
              <w:rPr>
                <w:rFonts w:ascii="Arial" w:hAnsi="Arial" w:cs="Arial"/>
                <w:sz w:val="16"/>
                <w:szCs w:val="16"/>
                <w:lang w:val="en-IN" w:eastAsia="en-IN" w:bidi="hi-IN"/>
              </w:rPr>
              <w:t xml:space="preserve"> Net-working hub all complete as required.</w:t>
            </w:r>
          </w:p>
        </w:tc>
        <w:tc>
          <w:tcPr>
            <w:tcW w:w="590"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Set.</w:t>
            </w:r>
          </w:p>
        </w:tc>
        <w:tc>
          <w:tcPr>
            <w:tcW w:w="671"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1</w:t>
            </w:r>
          </w:p>
        </w:tc>
        <w:tc>
          <w:tcPr>
            <w:tcW w:w="1011"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c>
          <w:tcPr>
            <w:tcW w:w="983"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450"/>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18</w:t>
            </w:r>
          </w:p>
        </w:tc>
        <w:tc>
          <w:tcPr>
            <w:tcW w:w="6876" w:type="dxa"/>
            <w:tcBorders>
              <w:top w:val="nil"/>
              <w:left w:val="nil"/>
              <w:bottom w:val="single" w:sz="4" w:space="0" w:color="auto"/>
              <w:right w:val="single" w:sz="4" w:space="0" w:color="auto"/>
            </w:tcBorders>
            <w:shd w:val="clear" w:color="auto" w:fill="auto"/>
            <w:vAlign w:val="bottom"/>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Supply &amp; fixing of following sizes of PVC conduit along with accessories in surface/ recess i/c cutting the wall and making good the same in case of recessed conduit as reqd.</w:t>
            </w:r>
          </w:p>
        </w:tc>
        <w:tc>
          <w:tcPr>
            <w:tcW w:w="590" w:type="dxa"/>
            <w:tcBorders>
              <w:top w:val="nil"/>
              <w:left w:val="nil"/>
              <w:bottom w:val="single" w:sz="4" w:space="0" w:color="auto"/>
              <w:right w:val="single" w:sz="4" w:space="0" w:color="auto"/>
            </w:tcBorders>
            <w:shd w:val="clear" w:color="auto" w:fill="auto"/>
            <w:hideMark/>
          </w:tcPr>
          <w:p w:rsidR="00B84F62" w:rsidRPr="00B84F62" w:rsidRDefault="00B84F62" w:rsidP="00B84F62">
            <w:pPr>
              <w:rPr>
                <w:rFonts w:ascii="Arial" w:hAnsi="Arial" w:cs="Arial"/>
                <w:b/>
                <w:bCs/>
                <w:sz w:val="16"/>
                <w:szCs w:val="16"/>
                <w:lang w:val="en-IN" w:eastAsia="en-IN" w:bidi="hi-IN"/>
              </w:rPr>
            </w:pPr>
            <w:r w:rsidRPr="00B84F62">
              <w:rPr>
                <w:rFonts w:ascii="Arial" w:hAnsi="Arial" w:cs="Arial"/>
                <w:b/>
                <w:bCs/>
                <w:sz w:val="16"/>
                <w:szCs w:val="16"/>
                <w:lang w:val="en-IN" w:eastAsia="en-IN" w:bidi="hi-IN"/>
              </w:rPr>
              <w:t> </w:t>
            </w:r>
          </w:p>
        </w:tc>
        <w:tc>
          <w:tcPr>
            <w:tcW w:w="671"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1011"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c>
          <w:tcPr>
            <w:tcW w:w="983"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300"/>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jc w:val="left"/>
              <w:rPr>
                <w:rFonts w:ascii="Arial" w:hAnsi="Arial" w:cs="Arial"/>
                <w:sz w:val="16"/>
                <w:szCs w:val="16"/>
                <w:lang w:val="en-IN" w:eastAsia="en-IN" w:bidi="hi-IN"/>
              </w:rPr>
            </w:pPr>
            <w:r w:rsidRPr="00B84F62">
              <w:rPr>
                <w:rFonts w:ascii="Arial" w:hAnsi="Arial" w:cs="Arial"/>
                <w:sz w:val="16"/>
                <w:szCs w:val="16"/>
                <w:lang w:val="en-IN" w:eastAsia="en-IN" w:bidi="hi-IN"/>
              </w:rPr>
              <w:t>a) 20 mm</w:t>
            </w:r>
          </w:p>
        </w:tc>
        <w:tc>
          <w:tcPr>
            <w:tcW w:w="590"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Mtr.</w:t>
            </w:r>
          </w:p>
        </w:tc>
        <w:tc>
          <w:tcPr>
            <w:tcW w:w="671"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120</w:t>
            </w:r>
          </w:p>
        </w:tc>
        <w:tc>
          <w:tcPr>
            <w:tcW w:w="1011"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c>
          <w:tcPr>
            <w:tcW w:w="983"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255"/>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jc w:val="left"/>
              <w:rPr>
                <w:rFonts w:ascii="Arial" w:hAnsi="Arial" w:cs="Arial"/>
                <w:sz w:val="16"/>
                <w:szCs w:val="16"/>
                <w:lang w:val="en-IN" w:eastAsia="en-IN" w:bidi="hi-IN"/>
              </w:rPr>
            </w:pPr>
            <w:r w:rsidRPr="00B84F62">
              <w:rPr>
                <w:rFonts w:ascii="Arial" w:hAnsi="Arial" w:cs="Arial"/>
                <w:sz w:val="16"/>
                <w:szCs w:val="16"/>
                <w:lang w:val="en-IN" w:eastAsia="en-IN" w:bidi="hi-IN"/>
              </w:rPr>
              <w:t>b) 25 mm</w:t>
            </w:r>
          </w:p>
        </w:tc>
        <w:tc>
          <w:tcPr>
            <w:tcW w:w="590"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Mtr.</w:t>
            </w:r>
          </w:p>
        </w:tc>
        <w:tc>
          <w:tcPr>
            <w:tcW w:w="671"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120</w:t>
            </w:r>
          </w:p>
        </w:tc>
        <w:tc>
          <w:tcPr>
            <w:tcW w:w="1011"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c>
          <w:tcPr>
            <w:tcW w:w="983"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300"/>
        </w:trPr>
        <w:tc>
          <w:tcPr>
            <w:tcW w:w="501" w:type="dxa"/>
            <w:tcBorders>
              <w:top w:val="nil"/>
              <w:left w:val="single" w:sz="4" w:space="0" w:color="auto"/>
              <w:bottom w:val="single" w:sz="4" w:space="0" w:color="auto"/>
              <w:right w:val="single" w:sz="4" w:space="0" w:color="auto"/>
            </w:tcBorders>
            <w:shd w:val="clear" w:color="auto" w:fill="auto"/>
            <w:noWrap/>
            <w:vAlign w:val="bottom"/>
            <w:hideMark/>
          </w:tcPr>
          <w:p w:rsidR="00B84F62" w:rsidRPr="00B84F62" w:rsidRDefault="00B84F62" w:rsidP="00B84F62">
            <w:pPr>
              <w:jc w:val="left"/>
              <w:rPr>
                <w:rFonts w:ascii="Arial" w:hAnsi="Arial" w:cs="Arial"/>
                <w:b/>
                <w:bCs/>
                <w:sz w:val="16"/>
                <w:szCs w:val="16"/>
                <w:u w:val="single"/>
                <w:lang w:val="en-IN" w:eastAsia="en-IN" w:bidi="hi-IN"/>
              </w:rPr>
            </w:pPr>
            <w:r w:rsidRPr="00B84F62">
              <w:rPr>
                <w:rFonts w:ascii="Arial" w:hAnsi="Arial" w:cs="Arial"/>
                <w:b/>
                <w:bCs/>
                <w:sz w:val="16"/>
                <w:szCs w:val="16"/>
                <w:u w:val="single"/>
                <w:lang w:val="en-IN" w:eastAsia="en-IN" w:bidi="hi-IN"/>
              </w:rPr>
              <w:t> </w:t>
            </w:r>
          </w:p>
        </w:tc>
        <w:tc>
          <w:tcPr>
            <w:tcW w:w="6876"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left"/>
              <w:rPr>
                <w:rFonts w:ascii="Arial" w:hAnsi="Arial" w:cs="Arial"/>
                <w:b/>
                <w:bCs/>
                <w:sz w:val="16"/>
                <w:szCs w:val="16"/>
                <w:u w:val="single"/>
                <w:lang w:val="en-IN" w:eastAsia="en-IN" w:bidi="hi-IN"/>
              </w:rPr>
            </w:pPr>
            <w:r w:rsidRPr="00B84F62">
              <w:rPr>
                <w:rFonts w:ascii="Arial" w:hAnsi="Arial" w:cs="Arial"/>
                <w:b/>
                <w:bCs/>
                <w:sz w:val="16"/>
                <w:szCs w:val="16"/>
                <w:u w:val="single"/>
                <w:lang w:val="en-IN" w:eastAsia="en-IN" w:bidi="hi-IN"/>
              </w:rPr>
              <w:t>DISTRIBUTION BOARDS &amp; PANELS</w:t>
            </w:r>
          </w:p>
        </w:tc>
        <w:tc>
          <w:tcPr>
            <w:tcW w:w="590"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left"/>
              <w:rPr>
                <w:rFonts w:ascii="Arial" w:hAnsi="Arial" w:cs="Arial"/>
                <w:b/>
                <w:bCs/>
                <w:sz w:val="16"/>
                <w:szCs w:val="16"/>
                <w:u w:val="single"/>
                <w:lang w:val="en-IN" w:eastAsia="en-IN" w:bidi="hi-IN"/>
              </w:rPr>
            </w:pPr>
            <w:r w:rsidRPr="00B84F62">
              <w:rPr>
                <w:rFonts w:ascii="Arial" w:hAnsi="Arial" w:cs="Arial"/>
                <w:b/>
                <w:bCs/>
                <w:sz w:val="16"/>
                <w:szCs w:val="16"/>
                <w:u w:val="single"/>
                <w:lang w:val="en-IN" w:eastAsia="en-IN" w:bidi="hi-IN"/>
              </w:rPr>
              <w:t> </w:t>
            </w:r>
          </w:p>
        </w:tc>
        <w:tc>
          <w:tcPr>
            <w:tcW w:w="671"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left"/>
              <w:rPr>
                <w:rFonts w:ascii="Arial" w:hAnsi="Arial" w:cs="Arial"/>
                <w:b/>
                <w:bCs/>
                <w:sz w:val="16"/>
                <w:szCs w:val="16"/>
                <w:u w:val="single"/>
                <w:lang w:val="en-IN" w:eastAsia="en-IN" w:bidi="hi-IN"/>
              </w:rPr>
            </w:pPr>
            <w:r w:rsidRPr="00B84F62">
              <w:rPr>
                <w:rFonts w:ascii="Arial" w:hAnsi="Arial" w:cs="Arial"/>
                <w:b/>
                <w:bCs/>
                <w:sz w:val="16"/>
                <w:szCs w:val="16"/>
                <w:u w:val="single"/>
                <w:lang w:val="en-IN" w:eastAsia="en-IN" w:bidi="hi-IN"/>
              </w:rPr>
              <w:t> </w:t>
            </w:r>
          </w:p>
        </w:tc>
        <w:tc>
          <w:tcPr>
            <w:tcW w:w="1011"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b/>
                <w:bCs/>
                <w:sz w:val="16"/>
                <w:szCs w:val="16"/>
                <w:u w:val="single"/>
                <w:lang w:val="en-IN" w:eastAsia="en-IN" w:bidi="hi-IN"/>
              </w:rPr>
            </w:pPr>
          </w:p>
        </w:tc>
        <w:tc>
          <w:tcPr>
            <w:tcW w:w="983"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b/>
                <w:bCs/>
                <w:sz w:val="16"/>
                <w:szCs w:val="16"/>
                <w:u w:val="single"/>
                <w:lang w:val="en-IN" w:eastAsia="en-IN" w:bidi="hi-IN"/>
              </w:rPr>
            </w:pPr>
          </w:p>
        </w:tc>
      </w:tr>
      <w:tr w:rsidR="00B84F62" w:rsidRPr="00B84F62" w:rsidTr="00B84F62">
        <w:trPr>
          <w:trHeight w:val="900"/>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1</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Supplying &amp; Fixing following ways three pole and neutral  sheet steel MCB DB, 415 volts on surface/ recessed complete with  tinned copper busbar, neutral busbar, earth bar din bar detachable gland plate interconnections, phosphatised and powder painted i/c earthing etc as reqd. ( But without MCB / RCCB/Isolator)</w:t>
            </w:r>
          </w:p>
        </w:tc>
        <w:tc>
          <w:tcPr>
            <w:tcW w:w="590" w:type="dxa"/>
            <w:tcBorders>
              <w:top w:val="nil"/>
              <w:left w:val="nil"/>
              <w:bottom w:val="single" w:sz="4" w:space="0" w:color="auto"/>
              <w:right w:val="single" w:sz="4" w:space="0" w:color="auto"/>
            </w:tcBorders>
            <w:shd w:val="clear" w:color="auto" w:fill="auto"/>
            <w:hideMark/>
          </w:tcPr>
          <w:p w:rsidR="00B84F62" w:rsidRPr="00B84F62" w:rsidRDefault="00B84F62" w:rsidP="00B84F62">
            <w:pPr>
              <w:rPr>
                <w:rFonts w:ascii="Arial" w:hAnsi="Arial" w:cs="Arial"/>
                <w:b/>
                <w:bCs/>
                <w:sz w:val="16"/>
                <w:szCs w:val="16"/>
                <w:lang w:val="en-IN" w:eastAsia="en-IN" w:bidi="hi-IN"/>
              </w:rPr>
            </w:pPr>
            <w:r w:rsidRPr="00B84F62">
              <w:rPr>
                <w:rFonts w:ascii="Arial" w:hAnsi="Arial" w:cs="Arial"/>
                <w:b/>
                <w:bCs/>
                <w:sz w:val="16"/>
                <w:szCs w:val="16"/>
                <w:lang w:val="en-IN" w:eastAsia="en-IN" w:bidi="hi-IN"/>
              </w:rPr>
              <w:t> </w:t>
            </w:r>
          </w:p>
        </w:tc>
        <w:tc>
          <w:tcPr>
            <w:tcW w:w="671" w:type="dxa"/>
            <w:tcBorders>
              <w:top w:val="nil"/>
              <w:left w:val="nil"/>
              <w:bottom w:val="single" w:sz="4" w:space="0" w:color="auto"/>
              <w:right w:val="single" w:sz="4" w:space="0" w:color="auto"/>
            </w:tcBorders>
            <w:shd w:val="clear" w:color="auto" w:fill="auto"/>
            <w:hideMark/>
          </w:tcPr>
          <w:p w:rsidR="00B84F62" w:rsidRPr="00B84F62" w:rsidRDefault="00B84F62" w:rsidP="00B84F62">
            <w:pPr>
              <w:rPr>
                <w:rFonts w:ascii="Arial" w:hAnsi="Arial" w:cs="Arial"/>
                <w:b/>
                <w:bCs/>
                <w:sz w:val="16"/>
                <w:szCs w:val="16"/>
                <w:lang w:val="en-IN" w:eastAsia="en-IN" w:bidi="hi-IN"/>
              </w:rPr>
            </w:pPr>
            <w:r w:rsidRPr="00B84F62">
              <w:rPr>
                <w:rFonts w:ascii="Arial" w:hAnsi="Arial" w:cs="Arial"/>
                <w:b/>
                <w:bCs/>
                <w:sz w:val="16"/>
                <w:szCs w:val="16"/>
                <w:lang w:val="en-IN" w:eastAsia="en-IN" w:bidi="hi-IN"/>
              </w:rPr>
              <w:t> </w:t>
            </w:r>
          </w:p>
        </w:tc>
        <w:tc>
          <w:tcPr>
            <w:tcW w:w="1011"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983"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r>
      <w:tr w:rsidR="00B84F62" w:rsidRPr="00B84F62" w:rsidTr="007119A2">
        <w:trPr>
          <w:trHeight w:val="300"/>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rPr>
                <w:rFonts w:ascii="Arial" w:hAnsi="Arial" w:cs="Arial"/>
                <w:sz w:val="16"/>
                <w:szCs w:val="16"/>
                <w:lang w:val="en-IN" w:eastAsia="en-IN" w:bidi="hi-IN"/>
              </w:rPr>
            </w:pPr>
            <w:proofErr w:type="gramStart"/>
            <w:r w:rsidRPr="00B84F62">
              <w:rPr>
                <w:rFonts w:ascii="Arial" w:hAnsi="Arial" w:cs="Arial"/>
                <w:sz w:val="16"/>
                <w:szCs w:val="16"/>
                <w:lang w:val="en-IN" w:eastAsia="en-IN" w:bidi="hi-IN"/>
              </w:rPr>
              <w:t>b</w:t>
            </w:r>
            <w:proofErr w:type="gramEnd"/>
            <w:r w:rsidRPr="00B84F62">
              <w:rPr>
                <w:rFonts w:ascii="Arial" w:hAnsi="Arial" w:cs="Arial"/>
                <w:sz w:val="16"/>
                <w:szCs w:val="16"/>
                <w:lang w:val="en-IN" w:eastAsia="en-IN" w:bidi="hi-IN"/>
              </w:rPr>
              <w:t>) 4+12 Way double door VTPN DB.</w:t>
            </w:r>
          </w:p>
        </w:tc>
        <w:tc>
          <w:tcPr>
            <w:tcW w:w="590"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Each</w:t>
            </w:r>
          </w:p>
        </w:tc>
        <w:tc>
          <w:tcPr>
            <w:tcW w:w="671"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1</w:t>
            </w:r>
          </w:p>
        </w:tc>
        <w:tc>
          <w:tcPr>
            <w:tcW w:w="1011" w:type="dxa"/>
            <w:tcBorders>
              <w:top w:val="nil"/>
              <w:left w:val="nil"/>
              <w:bottom w:val="single" w:sz="4" w:space="0" w:color="auto"/>
              <w:right w:val="single" w:sz="4" w:space="0" w:color="auto"/>
            </w:tcBorders>
            <w:shd w:val="clear" w:color="auto" w:fill="auto"/>
            <w:vAlign w:val="center"/>
          </w:tcPr>
          <w:p w:rsidR="00B84F62" w:rsidRPr="00B84F62" w:rsidRDefault="00B84F62" w:rsidP="00B84F62">
            <w:pPr>
              <w:jc w:val="right"/>
              <w:rPr>
                <w:rFonts w:ascii="Arial" w:hAnsi="Arial" w:cs="Arial"/>
                <w:sz w:val="16"/>
                <w:szCs w:val="16"/>
                <w:lang w:val="en-IN" w:eastAsia="en-IN" w:bidi="hi-IN"/>
              </w:rPr>
            </w:pPr>
          </w:p>
        </w:tc>
        <w:tc>
          <w:tcPr>
            <w:tcW w:w="983"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300"/>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 xml:space="preserve">c) 16 Way double door SPN DB. </w:t>
            </w:r>
          </w:p>
        </w:tc>
        <w:tc>
          <w:tcPr>
            <w:tcW w:w="590"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Each</w:t>
            </w:r>
          </w:p>
        </w:tc>
        <w:tc>
          <w:tcPr>
            <w:tcW w:w="671"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2</w:t>
            </w:r>
          </w:p>
        </w:tc>
        <w:tc>
          <w:tcPr>
            <w:tcW w:w="1011" w:type="dxa"/>
            <w:tcBorders>
              <w:top w:val="nil"/>
              <w:left w:val="nil"/>
              <w:bottom w:val="single" w:sz="4" w:space="0" w:color="auto"/>
              <w:right w:val="single" w:sz="4" w:space="0" w:color="auto"/>
            </w:tcBorders>
            <w:shd w:val="clear" w:color="auto" w:fill="auto"/>
            <w:vAlign w:val="center"/>
          </w:tcPr>
          <w:p w:rsidR="00B84F62" w:rsidRPr="00B84F62" w:rsidRDefault="00B84F62" w:rsidP="00B84F62">
            <w:pPr>
              <w:jc w:val="right"/>
              <w:rPr>
                <w:rFonts w:ascii="Arial" w:hAnsi="Arial" w:cs="Arial"/>
                <w:sz w:val="16"/>
                <w:szCs w:val="16"/>
                <w:lang w:val="en-IN" w:eastAsia="en-IN" w:bidi="hi-IN"/>
              </w:rPr>
            </w:pPr>
          </w:p>
        </w:tc>
        <w:tc>
          <w:tcPr>
            <w:tcW w:w="983"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675"/>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2</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Supply &amp; fixing 5 amps to 32 amps rating 240 V 'C' series MCB suitable for inductive load of following poles in the existing MCB DB complete with connections, testing and commissioning etc as reqd.</w:t>
            </w:r>
          </w:p>
        </w:tc>
        <w:tc>
          <w:tcPr>
            <w:tcW w:w="590"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71"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1011" w:type="dxa"/>
            <w:tcBorders>
              <w:top w:val="nil"/>
              <w:left w:val="nil"/>
              <w:bottom w:val="single" w:sz="4" w:space="0" w:color="auto"/>
              <w:right w:val="single" w:sz="4" w:space="0" w:color="auto"/>
            </w:tcBorders>
            <w:shd w:val="clear" w:color="auto" w:fill="auto"/>
            <w:vAlign w:val="center"/>
          </w:tcPr>
          <w:p w:rsidR="00B84F62" w:rsidRPr="00B84F62" w:rsidRDefault="00B84F62" w:rsidP="00B84F62">
            <w:pPr>
              <w:jc w:val="right"/>
              <w:rPr>
                <w:rFonts w:ascii="Arial" w:hAnsi="Arial" w:cs="Arial"/>
                <w:sz w:val="16"/>
                <w:szCs w:val="16"/>
                <w:lang w:val="en-IN" w:eastAsia="en-IN" w:bidi="hi-IN"/>
              </w:rPr>
            </w:pPr>
          </w:p>
        </w:tc>
        <w:tc>
          <w:tcPr>
            <w:tcW w:w="983" w:type="dxa"/>
            <w:tcBorders>
              <w:top w:val="nil"/>
              <w:left w:val="nil"/>
              <w:bottom w:val="single" w:sz="4" w:space="0" w:color="auto"/>
              <w:right w:val="single" w:sz="4" w:space="0" w:color="auto"/>
            </w:tcBorders>
            <w:shd w:val="clear" w:color="auto" w:fill="auto"/>
            <w:vAlign w:val="center"/>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300"/>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jc w:val="left"/>
              <w:rPr>
                <w:rFonts w:ascii="Arial" w:hAnsi="Arial" w:cs="Arial"/>
                <w:sz w:val="16"/>
                <w:szCs w:val="16"/>
                <w:lang w:val="en-IN" w:eastAsia="en-IN" w:bidi="hi-IN"/>
              </w:rPr>
            </w:pPr>
            <w:r w:rsidRPr="00B84F62">
              <w:rPr>
                <w:rFonts w:ascii="Arial" w:hAnsi="Arial" w:cs="Arial"/>
                <w:sz w:val="16"/>
                <w:szCs w:val="16"/>
                <w:lang w:val="en-IN" w:eastAsia="en-IN" w:bidi="hi-IN"/>
              </w:rPr>
              <w:t>a) 6/10 A 10 KA SP MCB "B"</w:t>
            </w:r>
          </w:p>
        </w:tc>
        <w:tc>
          <w:tcPr>
            <w:tcW w:w="590"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Each</w:t>
            </w:r>
          </w:p>
        </w:tc>
        <w:tc>
          <w:tcPr>
            <w:tcW w:w="671"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26</w:t>
            </w:r>
          </w:p>
        </w:tc>
        <w:tc>
          <w:tcPr>
            <w:tcW w:w="1011"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sz w:val="16"/>
                <w:szCs w:val="16"/>
                <w:lang w:val="en-IN" w:eastAsia="en-IN" w:bidi="hi-IN"/>
              </w:rPr>
            </w:pPr>
          </w:p>
        </w:tc>
        <w:tc>
          <w:tcPr>
            <w:tcW w:w="983"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300"/>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jc w:val="left"/>
              <w:rPr>
                <w:rFonts w:ascii="Arial" w:hAnsi="Arial" w:cs="Arial"/>
                <w:sz w:val="16"/>
                <w:szCs w:val="16"/>
                <w:lang w:val="en-IN" w:eastAsia="en-IN" w:bidi="hi-IN"/>
              </w:rPr>
            </w:pPr>
            <w:r w:rsidRPr="00B84F62">
              <w:rPr>
                <w:rFonts w:ascii="Arial" w:hAnsi="Arial" w:cs="Arial"/>
                <w:sz w:val="16"/>
                <w:szCs w:val="16"/>
                <w:lang w:val="en-IN" w:eastAsia="en-IN" w:bidi="hi-IN"/>
              </w:rPr>
              <w:t xml:space="preserve">b) 40 A 10 KA FP MCB "C" </w:t>
            </w:r>
          </w:p>
        </w:tc>
        <w:tc>
          <w:tcPr>
            <w:tcW w:w="590"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Each</w:t>
            </w:r>
          </w:p>
        </w:tc>
        <w:tc>
          <w:tcPr>
            <w:tcW w:w="671"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1</w:t>
            </w:r>
          </w:p>
        </w:tc>
        <w:tc>
          <w:tcPr>
            <w:tcW w:w="1011"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c>
          <w:tcPr>
            <w:tcW w:w="983"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300"/>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jc w:val="left"/>
              <w:rPr>
                <w:rFonts w:ascii="Arial" w:hAnsi="Arial" w:cs="Arial"/>
                <w:sz w:val="16"/>
                <w:szCs w:val="16"/>
                <w:lang w:val="en-IN" w:eastAsia="en-IN" w:bidi="hi-IN"/>
              </w:rPr>
            </w:pPr>
            <w:r w:rsidRPr="00B84F62">
              <w:rPr>
                <w:rFonts w:ascii="Arial" w:hAnsi="Arial" w:cs="Arial"/>
                <w:sz w:val="16"/>
                <w:szCs w:val="16"/>
                <w:lang w:val="en-IN" w:eastAsia="en-IN" w:bidi="hi-IN"/>
              </w:rPr>
              <w:t xml:space="preserve">c) 40 A 10 KA DP MCB "C" </w:t>
            </w:r>
          </w:p>
        </w:tc>
        <w:tc>
          <w:tcPr>
            <w:tcW w:w="590"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Each</w:t>
            </w:r>
          </w:p>
        </w:tc>
        <w:tc>
          <w:tcPr>
            <w:tcW w:w="671"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2</w:t>
            </w:r>
          </w:p>
        </w:tc>
        <w:tc>
          <w:tcPr>
            <w:tcW w:w="1011"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c>
          <w:tcPr>
            <w:tcW w:w="983"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4545"/>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876" w:type="dxa"/>
            <w:tcBorders>
              <w:top w:val="nil"/>
              <w:left w:val="nil"/>
              <w:bottom w:val="single" w:sz="4" w:space="0" w:color="auto"/>
              <w:right w:val="single" w:sz="4" w:space="0" w:color="auto"/>
            </w:tcBorders>
            <w:shd w:val="clear" w:color="000000" w:fill="FFFFFF"/>
            <w:vAlign w:val="bottom"/>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 xml:space="preserve">Supply &amp; fixing of indoor cubicle extensible type fully compartmentalized Distribution  panel  suitable for operation on 415 volts 50 Hz 3 phase 4 wire AC distribution system, suitable for 35 KA short circuit rating, confirming to IP:42 degree of protection, made up of 1.6 mm thick CRCA sheet, wall/ floor mounted, dust &amp; vermin proof enclosure, having hinged and earthed cover on front, having neoprene gasket/ katings stuck to the doors, duly painted with 65- 75 microns thick dry epoxy powder paint after 7 tank process of degreasing, derusting etc comprising of the following switchgears complete with all interconnections with suitable size of copper strip/hard drawn PVC insulated copper cable i/c keeping the panel in position, minor civil works as necessary, painting, sign writing etc complete as required (as per specifications of Panel attached)                                                                                 </w:t>
            </w:r>
            <w:r w:rsidRPr="00B84F62">
              <w:rPr>
                <w:rFonts w:ascii="Arial" w:hAnsi="Arial" w:cs="Arial"/>
                <w:b/>
                <w:bCs/>
                <w:sz w:val="16"/>
                <w:szCs w:val="16"/>
                <w:lang w:val="en-IN" w:eastAsia="en-IN" w:bidi="hi-IN"/>
              </w:rPr>
              <w:t>TEST REPORT:</w:t>
            </w:r>
            <w:r w:rsidRPr="00B84F62">
              <w:rPr>
                <w:rFonts w:ascii="Arial" w:hAnsi="Arial" w:cs="Arial"/>
                <w:b/>
                <w:bCs/>
                <w:sz w:val="16"/>
                <w:szCs w:val="16"/>
                <w:lang w:val="en-IN" w:eastAsia="en-IN" w:bidi="hi-IN"/>
              </w:rPr>
              <w:br/>
              <w:t>FOLLOWING REPORTS HAVE TO BE PROVIDED BY THE VENDOR AT THE TIME OF SUBMISSION OF BILL:.</w:t>
            </w:r>
            <w:r w:rsidRPr="00B84F62">
              <w:rPr>
                <w:rFonts w:ascii="Arial" w:hAnsi="Arial" w:cs="Arial"/>
                <w:b/>
                <w:bCs/>
                <w:sz w:val="16"/>
                <w:szCs w:val="16"/>
                <w:lang w:val="en-IN" w:eastAsia="en-IN" w:bidi="hi-IN"/>
              </w:rPr>
              <w:br/>
              <w:t>1) FINAL AS BUILT PLAN IN THREE COPIES DRAWN TO THE SCALE, PRINTED IN CASE OF CAD AND BLUE PRINT, IN CASE OF MANUAL DRAWING.</w:t>
            </w:r>
            <w:r w:rsidRPr="00B84F62">
              <w:rPr>
                <w:rFonts w:ascii="Arial" w:hAnsi="Arial" w:cs="Arial"/>
                <w:b/>
                <w:bCs/>
                <w:sz w:val="16"/>
                <w:szCs w:val="16"/>
                <w:lang w:val="en-IN" w:eastAsia="en-IN" w:bidi="hi-IN"/>
              </w:rPr>
              <w:br/>
              <w:t>2) QUALITY REPORT INDICATING THE ITEMS USED WITH THEIR MAKES.</w:t>
            </w:r>
            <w:r w:rsidRPr="00B84F62">
              <w:rPr>
                <w:rFonts w:ascii="Arial" w:hAnsi="Arial" w:cs="Arial"/>
                <w:b/>
                <w:bCs/>
                <w:sz w:val="16"/>
                <w:szCs w:val="16"/>
                <w:lang w:val="en-IN" w:eastAsia="en-IN" w:bidi="hi-IN"/>
              </w:rPr>
              <w:br/>
              <w:t>3) PANEL MANUFACTURER’S CPRI TEST REPORT.</w:t>
            </w:r>
            <w:r w:rsidRPr="00B84F62">
              <w:rPr>
                <w:rFonts w:ascii="Arial" w:hAnsi="Arial" w:cs="Arial"/>
                <w:b/>
                <w:bCs/>
                <w:sz w:val="16"/>
                <w:szCs w:val="16"/>
                <w:lang w:val="en-IN" w:eastAsia="en-IN" w:bidi="hi-IN"/>
              </w:rPr>
              <w:br/>
              <w:t>4) ROUTINE TEST REPORT OF PANEL FOR IR &amp; HV TEST.</w:t>
            </w:r>
            <w:r w:rsidRPr="00B84F62">
              <w:rPr>
                <w:rFonts w:ascii="Arial" w:hAnsi="Arial" w:cs="Arial"/>
                <w:b/>
                <w:bCs/>
                <w:sz w:val="16"/>
                <w:szCs w:val="16"/>
                <w:lang w:val="en-IN" w:eastAsia="en-IN" w:bidi="hi-IN"/>
              </w:rPr>
              <w:br/>
              <w:t>5) GUARANTEE/WARRANTY CARD OF PANEL MANUFACTURER.(Panel Size- H-1400mm, W-900mm &amp; D-300mm)</w:t>
            </w:r>
          </w:p>
        </w:tc>
        <w:tc>
          <w:tcPr>
            <w:tcW w:w="590"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71"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1011" w:type="dxa"/>
            <w:tcBorders>
              <w:top w:val="nil"/>
              <w:left w:val="nil"/>
              <w:bottom w:val="single" w:sz="4" w:space="0" w:color="auto"/>
              <w:right w:val="single" w:sz="4" w:space="0" w:color="auto"/>
            </w:tcBorders>
            <w:shd w:val="clear" w:color="auto" w:fill="auto"/>
            <w:vAlign w:val="center"/>
          </w:tcPr>
          <w:p w:rsidR="00B84F62" w:rsidRPr="00B84F62" w:rsidRDefault="00B84F62" w:rsidP="00B84F62">
            <w:pPr>
              <w:jc w:val="right"/>
              <w:rPr>
                <w:rFonts w:ascii="Arial" w:hAnsi="Arial" w:cs="Arial"/>
                <w:sz w:val="16"/>
                <w:szCs w:val="16"/>
                <w:lang w:val="en-IN" w:eastAsia="en-IN" w:bidi="hi-IN"/>
              </w:rPr>
            </w:pPr>
          </w:p>
        </w:tc>
        <w:tc>
          <w:tcPr>
            <w:tcW w:w="983"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r>
      <w:tr w:rsidR="00B84F62" w:rsidRPr="00B84F62" w:rsidTr="00B84F62">
        <w:trPr>
          <w:trHeight w:val="300"/>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jc w:val="left"/>
              <w:rPr>
                <w:rFonts w:ascii="Arial" w:hAnsi="Arial" w:cs="Arial"/>
                <w:b/>
                <w:bCs/>
                <w:sz w:val="16"/>
                <w:szCs w:val="16"/>
                <w:lang w:val="en-IN" w:eastAsia="en-IN" w:bidi="hi-IN"/>
              </w:rPr>
            </w:pPr>
            <w:r w:rsidRPr="00B84F62">
              <w:rPr>
                <w:rFonts w:ascii="Arial" w:hAnsi="Arial" w:cs="Arial"/>
                <w:b/>
                <w:bCs/>
                <w:sz w:val="16"/>
                <w:szCs w:val="16"/>
                <w:lang w:val="en-IN" w:eastAsia="en-IN" w:bidi="hi-IN"/>
              </w:rPr>
              <w:t>INCOMING:</w:t>
            </w:r>
          </w:p>
        </w:tc>
        <w:tc>
          <w:tcPr>
            <w:tcW w:w="590"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71"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1011"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983"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r>
      <w:tr w:rsidR="00B84F62" w:rsidRPr="00B84F62" w:rsidTr="00B84F62">
        <w:trPr>
          <w:trHeight w:val="675"/>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a)  1100 amp 4 pole MCCB not less than 25 KA having Thermo magnetic type release for a range of 80% to 100% for Overload and short circuit  complete with rotary handle etc as reqd.: 1 no</w:t>
            </w:r>
          </w:p>
        </w:tc>
        <w:tc>
          <w:tcPr>
            <w:tcW w:w="590"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71"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1011"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983"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r>
      <w:tr w:rsidR="00B84F62" w:rsidRPr="00B84F62" w:rsidTr="00B84F62">
        <w:trPr>
          <w:trHeight w:val="300"/>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876" w:type="dxa"/>
            <w:tcBorders>
              <w:top w:val="nil"/>
              <w:left w:val="nil"/>
              <w:bottom w:val="single" w:sz="4" w:space="0" w:color="auto"/>
              <w:right w:val="single" w:sz="4" w:space="0" w:color="auto"/>
            </w:tcBorders>
            <w:shd w:val="clear" w:color="auto" w:fill="auto"/>
            <w:vAlign w:val="bottom"/>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b)63 amp 4 pole heavy duty I-II-I type cubicle changeover switch: 1 no</w:t>
            </w:r>
          </w:p>
        </w:tc>
        <w:tc>
          <w:tcPr>
            <w:tcW w:w="590"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71"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1011"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983"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r>
      <w:tr w:rsidR="00B84F62" w:rsidRPr="00B84F62" w:rsidTr="00B84F62">
        <w:trPr>
          <w:trHeight w:val="300"/>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jc w:val="left"/>
              <w:rPr>
                <w:rFonts w:ascii="Arial" w:hAnsi="Arial" w:cs="Arial"/>
                <w:b/>
                <w:bCs/>
                <w:sz w:val="16"/>
                <w:szCs w:val="16"/>
                <w:lang w:val="en-IN" w:eastAsia="en-IN" w:bidi="hi-IN"/>
              </w:rPr>
            </w:pPr>
            <w:r w:rsidRPr="00B84F62">
              <w:rPr>
                <w:rFonts w:ascii="Arial" w:hAnsi="Arial" w:cs="Arial"/>
                <w:b/>
                <w:bCs/>
                <w:sz w:val="16"/>
                <w:szCs w:val="16"/>
                <w:lang w:val="en-IN" w:eastAsia="en-IN" w:bidi="hi-IN"/>
              </w:rPr>
              <w:t>METERING:</w:t>
            </w:r>
          </w:p>
        </w:tc>
        <w:tc>
          <w:tcPr>
            <w:tcW w:w="590"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71"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1011"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983"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r>
      <w:tr w:rsidR="00B84F62" w:rsidRPr="00B84F62" w:rsidTr="00B84F62">
        <w:trPr>
          <w:trHeight w:val="450"/>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876" w:type="dxa"/>
            <w:tcBorders>
              <w:top w:val="nil"/>
              <w:left w:val="nil"/>
              <w:bottom w:val="single" w:sz="4" w:space="0" w:color="auto"/>
              <w:right w:val="single" w:sz="4" w:space="0" w:color="auto"/>
            </w:tcBorders>
            <w:shd w:val="clear" w:color="auto" w:fill="auto"/>
            <w:vAlign w:val="bottom"/>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a) Multifunctional meter displaying A/V/PF &amp; Hz along with 3 nos Suitable size  CTs  &amp; HRC type  protection fuse etc as reqd: 1 nos</w:t>
            </w:r>
          </w:p>
        </w:tc>
        <w:tc>
          <w:tcPr>
            <w:tcW w:w="590"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71"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1011"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983"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r>
      <w:tr w:rsidR="00B84F62" w:rsidRPr="00B84F62" w:rsidTr="00B84F62">
        <w:trPr>
          <w:trHeight w:val="300"/>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876" w:type="dxa"/>
            <w:tcBorders>
              <w:top w:val="nil"/>
              <w:left w:val="nil"/>
              <w:bottom w:val="single" w:sz="4" w:space="0" w:color="auto"/>
              <w:right w:val="single" w:sz="4" w:space="0" w:color="auto"/>
            </w:tcBorders>
            <w:shd w:val="clear" w:color="auto" w:fill="auto"/>
            <w:vAlign w:val="bottom"/>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c) LED type phase indicationg lamp in phase distinguishing colors with HRC fuse : 6nos</w:t>
            </w:r>
          </w:p>
        </w:tc>
        <w:tc>
          <w:tcPr>
            <w:tcW w:w="590"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71"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1011"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983"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r>
      <w:tr w:rsidR="00B84F62" w:rsidRPr="00B84F62" w:rsidTr="00B84F62">
        <w:trPr>
          <w:trHeight w:val="300"/>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jc w:val="left"/>
              <w:rPr>
                <w:rFonts w:ascii="Arial" w:hAnsi="Arial" w:cs="Arial"/>
                <w:b/>
                <w:bCs/>
                <w:sz w:val="16"/>
                <w:szCs w:val="16"/>
                <w:lang w:val="en-IN" w:eastAsia="en-IN" w:bidi="hi-IN"/>
              </w:rPr>
            </w:pPr>
            <w:r w:rsidRPr="00B84F62">
              <w:rPr>
                <w:rFonts w:ascii="Arial" w:hAnsi="Arial" w:cs="Arial"/>
                <w:b/>
                <w:bCs/>
                <w:sz w:val="16"/>
                <w:szCs w:val="16"/>
                <w:lang w:val="en-IN" w:eastAsia="en-IN" w:bidi="hi-IN"/>
              </w:rPr>
              <w:t>BUS BAR:</w:t>
            </w:r>
          </w:p>
        </w:tc>
        <w:tc>
          <w:tcPr>
            <w:tcW w:w="590"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71"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1011"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983"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r>
      <w:tr w:rsidR="00B84F62" w:rsidRPr="00B84F62" w:rsidTr="00B84F62">
        <w:trPr>
          <w:trHeight w:val="675"/>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876" w:type="dxa"/>
            <w:tcBorders>
              <w:top w:val="nil"/>
              <w:left w:val="nil"/>
              <w:bottom w:val="single" w:sz="4" w:space="0" w:color="auto"/>
              <w:right w:val="single" w:sz="4" w:space="0" w:color="auto"/>
            </w:tcBorders>
            <w:shd w:val="clear" w:color="000000" w:fill="FFFFFF"/>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Main Bus Bar: 4 strip 200 amp bus bar made of electrical grade aluminium strip enclosed in separate bus bar chamber, provided with DMC/ SMC bus bar support duly insulated with heat shrinkable sleeves in distinct colours as reqd: 1 set</w:t>
            </w:r>
          </w:p>
        </w:tc>
        <w:tc>
          <w:tcPr>
            <w:tcW w:w="590"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71"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1011"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983"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r>
      <w:tr w:rsidR="00B84F62" w:rsidRPr="00B84F62" w:rsidTr="00B84F62">
        <w:trPr>
          <w:trHeight w:val="675"/>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876" w:type="dxa"/>
            <w:tcBorders>
              <w:top w:val="nil"/>
              <w:left w:val="nil"/>
              <w:bottom w:val="single" w:sz="4" w:space="0" w:color="auto"/>
              <w:right w:val="single" w:sz="4" w:space="0" w:color="auto"/>
            </w:tcBorders>
            <w:shd w:val="clear" w:color="auto" w:fill="auto"/>
            <w:vAlign w:val="bottom"/>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Emergency Load Bus Bar: 4 strip 150 amp bus bar made of electrical aluminium copper strip enclosed in separate bus bar chamber, provided with DMC/ SMC bus bar support duly insulated with heat shrinkable sleeves in distinct colours as reqd: 1 set</w:t>
            </w:r>
          </w:p>
        </w:tc>
        <w:tc>
          <w:tcPr>
            <w:tcW w:w="590"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71"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1011"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983"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r>
      <w:tr w:rsidR="00B84F62" w:rsidRPr="00B84F62" w:rsidTr="00B84F62">
        <w:trPr>
          <w:trHeight w:val="300"/>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jc w:val="left"/>
              <w:rPr>
                <w:rFonts w:ascii="Arial" w:hAnsi="Arial" w:cs="Arial"/>
                <w:b/>
                <w:bCs/>
                <w:sz w:val="16"/>
                <w:szCs w:val="16"/>
                <w:lang w:val="en-IN" w:eastAsia="en-IN" w:bidi="hi-IN"/>
              </w:rPr>
            </w:pPr>
            <w:r w:rsidRPr="00B84F62">
              <w:rPr>
                <w:rFonts w:ascii="Arial" w:hAnsi="Arial" w:cs="Arial"/>
                <w:b/>
                <w:bCs/>
                <w:sz w:val="16"/>
                <w:szCs w:val="16"/>
                <w:lang w:val="en-IN" w:eastAsia="en-IN" w:bidi="hi-IN"/>
              </w:rPr>
              <w:t>OUTGOINGS:</w:t>
            </w:r>
          </w:p>
        </w:tc>
        <w:tc>
          <w:tcPr>
            <w:tcW w:w="590"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71"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1011"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983"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r>
      <w:tr w:rsidR="00B84F62" w:rsidRPr="00B84F62" w:rsidTr="00B84F62">
        <w:trPr>
          <w:trHeight w:val="300"/>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40 amp, 10 KA D Series FP MCB : 1 nos.</w:t>
            </w:r>
          </w:p>
        </w:tc>
        <w:tc>
          <w:tcPr>
            <w:tcW w:w="590"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71"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1011"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983"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r>
      <w:tr w:rsidR="00B84F62" w:rsidRPr="00B84F62" w:rsidTr="00B84F62">
        <w:trPr>
          <w:trHeight w:val="300"/>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40 amp, 10 KA D Series DP MCB: 3 nos.</w:t>
            </w:r>
          </w:p>
        </w:tc>
        <w:tc>
          <w:tcPr>
            <w:tcW w:w="590"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71"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1011"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983"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r>
      <w:tr w:rsidR="00B84F62" w:rsidRPr="00B84F62" w:rsidTr="00B84F62">
        <w:trPr>
          <w:trHeight w:val="300"/>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25 amp 10 KA C series SPN MCB: 4 nos.</w:t>
            </w:r>
          </w:p>
        </w:tc>
        <w:tc>
          <w:tcPr>
            <w:tcW w:w="590"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71"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1011"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983"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r>
      <w:tr w:rsidR="00B84F62" w:rsidRPr="00B84F62" w:rsidTr="00B84F62">
        <w:trPr>
          <w:trHeight w:val="300"/>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jc w:val="left"/>
              <w:rPr>
                <w:rFonts w:ascii="Arial" w:hAnsi="Arial" w:cs="Arial"/>
                <w:sz w:val="16"/>
                <w:szCs w:val="16"/>
                <w:lang w:val="en-IN" w:eastAsia="en-IN" w:bidi="hi-IN"/>
              </w:rPr>
            </w:pPr>
            <w:r w:rsidRPr="00B84F62">
              <w:rPr>
                <w:rFonts w:ascii="Arial" w:hAnsi="Arial" w:cs="Arial"/>
                <w:sz w:val="16"/>
                <w:szCs w:val="16"/>
                <w:lang w:val="en-IN" w:eastAsia="en-IN" w:bidi="hi-IN"/>
              </w:rPr>
              <w:t xml:space="preserve">63 A rotary type Phase selector: 2 no </w:t>
            </w:r>
          </w:p>
        </w:tc>
        <w:tc>
          <w:tcPr>
            <w:tcW w:w="590"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71"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1011"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983"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r>
      <w:tr w:rsidR="00B84F62" w:rsidRPr="00B84F62" w:rsidTr="007119A2">
        <w:trPr>
          <w:trHeight w:val="300"/>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3</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63 amp DP Manual Change Over For UPS Charging-1 nos.</w:t>
            </w:r>
          </w:p>
        </w:tc>
        <w:tc>
          <w:tcPr>
            <w:tcW w:w="590"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Set</w:t>
            </w:r>
          </w:p>
        </w:tc>
        <w:tc>
          <w:tcPr>
            <w:tcW w:w="671"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1</w:t>
            </w:r>
          </w:p>
        </w:tc>
        <w:tc>
          <w:tcPr>
            <w:tcW w:w="1011" w:type="dxa"/>
            <w:tcBorders>
              <w:top w:val="nil"/>
              <w:left w:val="nil"/>
              <w:bottom w:val="single" w:sz="4" w:space="0" w:color="auto"/>
              <w:right w:val="single" w:sz="4" w:space="0" w:color="auto"/>
            </w:tcBorders>
            <w:shd w:val="clear" w:color="auto" w:fill="auto"/>
            <w:vAlign w:val="center"/>
          </w:tcPr>
          <w:p w:rsidR="00B84F62" w:rsidRPr="00B84F62" w:rsidRDefault="00B84F62" w:rsidP="00B84F62">
            <w:pPr>
              <w:jc w:val="right"/>
              <w:rPr>
                <w:rFonts w:ascii="Arial" w:hAnsi="Arial" w:cs="Arial"/>
                <w:sz w:val="16"/>
                <w:szCs w:val="16"/>
                <w:lang w:val="en-IN" w:eastAsia="en-IN" w:bidi="hi-IN"/>
              </w:rPr>
            </w:pPr>
          </w:p>
        </w:tc>
        <w:tc>
          <w:tcPr>
            <w:tcW w:w="983"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2055"/>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lastRenderedPageBreak/>
              <w:t> </w:t>
            </w:r>
          </w:p>
        </w:tc>
        <w:tc>
          <w:tcPr>
            <w:tcW w:w="6876" w:type="dxa"/>
            <w:tcBorders>
              <w:top w:val="nil"/>
              <w:left w:val="nil"/>
              <w:bottom w:val="single" w:sz="4" w:space="0" w:color="auto"/>
              <w:right w:val="single" w:sz="4" w:space="0" w:color="auto"/>
            </w:tcBorders>
            <w:shd w:val="clear" w:color="000000" w:fill="FFFFFF"/>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 xml:space="preserve">SITC of indoor cubicle  type UPS panel  suitable for operation on 415 volts 50 Hz, 3 phase 4 wire AC distribution system,  AC supply, suitable for 35 KA short circuit rating, confirming to IP:42 degree of protection, made up of 1.6 mm thick CRCA sheet, wall/ floor mounted, dust &amp; vermin proof enclosure, having hinged and earthed cover on front, having neoprene gasket/ katings stuck to the doors, duly painted with 65- 75 microns thick dry epoxy powder paint after 7 tank process of degreasing, derusting etc comprising of the following switchgears complete with all interconnections with suitable size of copper strip/hard drawn PVC insulated copper cable i/c keeping the panel in position, minor civil works as necessary, painting, sign writing etc complete as required. (as per specifications of  Panel attached)          </w:t>
            </w:r>
          </w:p>
        </w:tc>
        <w:tc>
          <w:tcPr>
            <w:tcW w:w="590"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71"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1011"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c>
          <w:tcPr>
            <w:tcW w:w="983" w:type="dxa"/>
            <w:tcBorders>
              <w:top w:val="nil"/>
              <w:left w:val="nil"/>
              <w:bottom w:val="single" w:sz="4" w:space="0" w:color="auto"/>
              <w:right w:val="single" w:sz="4" w:space="0" w:color="auto"/>
            </w:tcBorders>
            <w:shd w:val="clear" w:color="auto" w:fill="auto"/>
            <w:vAlign w:val="center"/>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300"/>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jc w:val="left"/>
              <w:rPr>
                <w:rFonts w:ascii="Arial" w:hAnsi="Arial" w:cs="Arial"/>
                <w:b/>
                <w:bCs/>
                <w:sz w:val="16"/>
                <w:szCs w:val="16"/>
                <w:lang w:val="en-IN" w:eastAsia="en-IN" w:bidi="hi-IN"/>
              </w:rPr>
            </w:pPr>
            <w:r w:rsidRPr="00B84F62">
              <w:rPr>
                <w:rFonts w:ascii="Arial" w:hAnsi="Arial" w:cs="Arial"/>
                <w:b/>
                <w:bCs/>
                <w:sz w:val="16"/>
                <w:szCs w:val="16"/>
                <w:lang w:val="en-IN" w:eastAsia="en-IN" w:bidi="hi-IN"/>
              </w:rPr>
              <w:t>INCOMING:</w:t>
            </w:r>
          </w:p>
        </w:tc>
        <w:tc>
          <w:tcPr>
            <w:tcW w:w="590"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71"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1011"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c>
          <w:tcPr>
            <w:tcW w:w="983" w:type="dxa"/>
            <w:tcBorders>
              <w:top w:val="nil"/>
              <w:left w:val="nil"/>
              <w:bottom w:val="single" w:sz="4" w:space="0" w:color="auto"/>
              <w:right w:val="single" w:sz="4" w:space="0" w:color="auto"/>
            </w:tcBorders>
            <w:shd w:val="clear" w:color="auto" w:fill="auto"/>
            <w:vAlign w:val="center"/>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300"/>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jc w:val="left"/>
              <w:rPr>
                <w:rFonts w:ascii="Arial" w:hAnsi="Arial" w:cs="Arial"/>
                <w:sz w:val="16"/>
                <w:szCs w:val="16"/>
                <w:lang w:val="en-IN" w:eastAsia="en-IN" w:bidi="hi-IN"/>
              </w:rPr>
            </w:pPr>
            <w:r w:rsidRPr="00B84F62">
              <w:rPr>
                <w:rFonts w:ascii="Arial" w:hAnsi="Arial" w:cs="Arial"/>
                <w:sz w:val="16"/>
                <w:szCs w:val="16"/>
                <w:lang w:val="en-IN" w:eastAsia="en-IN" w:bidi="hi-IN"/>
              </w:rPr>
              <w:t>a)  40 amp FP MCB 10 KA D series.: 1 no.</w:t>
            </w:r>
          </w:p>
        </w:tc>
        <w:tc>
          <w:tcPr>
            <w:tcW w:w="590"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71"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1011"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c>
          <w:tcPr>
            <w:tcW w:w="983" w:type="dxa"/>
            <w:tcBorders>
              <w:top w:val="nil"/>
              <w:left w:val="nil"/>
              <w:bottom w:val="single" w:sz="4" w:space="0" w:color="auto"/>
              <w:right w:val="single" w:sz="4" w:space="0" w:color="auto"/>
            </w:tcBorders>
            <w:shd w:val="clear" w:color="auto" w:fill="auto"/>
            <w:vAlign w:val="center"/>
          </w:tcPr>
          <w:p w:rsidR="00B84F62" w:rsidRPr="00B84F62" w:rsidRDefault="00B84F62" w:rsidP="00B84F62">
            <w:pPr>
              <w:jc w:val="right"/>
              <w:rPr>
                <w:rFonts w:ascii="Arial" w:hAnsi="Arial" w:cs="Arial"/>
                <w:sz w:val="16"/>
                <w:szCs w:val="16"/>
                <w:lang w:val="en-IN" w:eastAsia="en-IN" w:bidi="hi-IN"/>
              </w:rPr>
            </w:pPr>
          </w:p>
        </w:tc>
      </w:tr>
      <w:tr w:rsidR="00B84F62" w:rsidRPr="00B84F62" w:rsidTr="00B84F62">
        <w:trPr>
          <w:trHeight w:val="300"/>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jc w:val="left"/>
              <w:rPr>
                <w:rFonts w:ascii="Arial" w:hAnsi="Arial" w:cs="Arial"/>
                <w:sz w:val="16"/>
                <w:szCs w:val="16"/>
                <w:lang w:val="en-IN" w:eastAsia="en-IN" w:bidi="hi-IN"/>
              </w:rPr>
            </w:pPr>
            <w:r w:rsidRPr="00B84F62">
              <w:rPr>
                <w:rFonts w:ascii="Arial" w:hAnsi="Arial" w:cs="Arial"/>
                <w:sz w:val="16"/>
                <w:szCs w:val="16"/>
                <w:lang w:val="en-IN" w:eastAsia="en-IN" w:bidi="hi-IN"/>
              </w:rPr>
              <w:t>b) 63 amp Phase Selector- 1 no.</w:t>
            </w:r>
          </w:p>
        </w:tc>
        <w:tc>
          <w:tcPr>
            <w:tcW w:w="590"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71"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1011"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983"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r>
      <w:tr w:rsidR="00B84F62" w:rsidRPr="00B84F62" w:rsidTr="00B84F62">
        <w:trPr>
          <w:trHeight w:val="300"/>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jc w:val="left"/>
              <w:rPr>
                <w:rFonts w:ascii="Arial" w:hAnsi="Arial" w:cs="Arial"/>
                <w:b/>
                <w:bCs/>
                <w:sz w:val="16"/>
                <w:szCs w:val="16"/>
                <w:lang w:val="en-IN" w:eastAsia="en-IN" w:bidi="hi-IN"/>
              </w:rPr>
            </w:pPr>
            <w:r w:rsidRPr="00B84F62">
              <w:rPr>
                <w:rFonts w:ascii="Arial" w:hAnsi="Arial" w:cs="Arial"/>
                <w:b/>
                <w:bCs/>
                <w:sz w:val="16"/>
                <w:szCs w:val="16"/>
                <w:lang w:val="en-IN" w:eastAsia="en-IN" w:bidi="hi-IN"/>
              </w:rPr>
              <w:t>METERING:</w:t>
            </w:r>
          </w:p>
        </w:tc>
        <w:tc>
          <w:tcPr>
            <w:tcW w:w="590"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71"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1011"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983"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r>
      <w:tr w:rsidR="00B84F62" w:rsidRPr="00B84F62" w:rsidTr="00B84F62">
        <w:trPr>
          <w:trHeight w:val="450"/>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876" w:type="dxa"/>
            <w:tcBorders>
              <w:top w:val="nil"/>
              <w:left w:val="nil"/>
              <w:bottom w:val="single" w:sz="4" w:space="0" w:color="auto"/>
              <w:right w:val="single" w:sz="4" w:space="0" w:color="auto"/>
            </w:tcBorders>
            <w:shd w:val="clear" w:color="auto" w:fill="auto"/>
            <w:vAlign w:val="bottom"/>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a) Digital Volt meter displaying voltage with 3 nos HRC type  protection fuse etc as reqd: 1 nos</w:t>
            </w:r>
          </w:p>
        </w:tc>
        <w:tc>
          <w:tcPr>
            <w:tcW w:w="590"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71"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1011"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983"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r>
      <w:tr w:rsidR="00B84F62" w:rsidRPr="00B84F62" w:rsidTr="00B84F62">
        <w:trPr>
          <w:trHeight w:val="300"/>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jc w:val="left"/>
              <w:rPr>
                <w:rFonts w:ascii="Arial" w:hAnsi="Arial" w:cs="Arial"/>
                <w:b/>
                <w:bCs/>
                <w:sz w:val="16"/>
                <w:szCs w:val="16"/>
                <w:lang w:val="en-IN" w:eastAsia="en-IN" w:bidi="hi-IN"/>
              </w:rPr>
            </w:pPr>
            <w:r w:rsidRPr="00B84F62">
              <w:rPr>
                <w:rFonts w:ascii="Arial" w:hAnsi="Arial" w:cs="Arial"/>
                <w:b/>
                <w:bCs/>
                <w:sz w:val="16"/>
                <w:szCs w:val="16"/>
                <w:lang w:val="en-IN" w:eastAsia="en-IN" w:bidi="hi-IN"/>
              </w:rPr>
              <w:t>UPS INPUT &amp; OUT PUT</w:t>
            </w:r>
          </w:p>
        </w:tc>
        <w:tc>
          <w:tcPr>
            <w:tcW w:w="590"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71"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1011"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983"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r>
      <w:tr w:rsidR="00B84F62" w:rsidRPr="00B84F62" w:rsidTr="00B84F62">
        <w:trPr>
          <w:trHeight w:val="675"/>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876" w:type="dxa"/>
            <w:tcBorders>
              <w:top w:val="nil"/>
              <w:left w:val="nil"/>
              <w:bottom w:val="single" w:sz="4" w:space="0" w:color="auto"/>
              <w:right w:val="single" w:sz="4" w:space="0" w:color="auto"/>
            </w:tcBorders>
            <w:shd w:val="clear" w:color="000000" w:fill="FFFFFF"/>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3 no 40 A SPN MCB 10KA with 3 no 40 amp Industrial type socket out let and Top with connection o/g MCB with PVC insulated copper conductor wire as required (For 2 no. main input and 1 no. output)</w:t>
            </w:r>
          </w:p>
        </w:tc>
        <w:tc>
          <w:tcPr>
            <w:tcW w:w="590"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71"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1011"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983"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r>
      <w:tr w:rsidR="00B84F62" w:rsidRPr="00B84F62" w:rsidTr="00B84F62">
        <w:trPr>
          <w:trHeight w:val="300"/>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jc w:val="left"/>
              <w:rPr>
                <w:rFonts w:ascii="Arial" w:hAnsi="Arial" w:cs="Arial"/>
                <w:b/>
                <w:bCs/>
                <w:sz w:val="16"/>
                <w:szCs w:val="16"/>
                <w:lang w:val="en-IN" w:eastAsia="en-IN" w:bidi="hi-IN"/>
              </w:rPr>
            </w:pPr>
            <w:r w:rsidRPr="00B84F62">
              <w:rPr>
                <w:rFonts w:ascii="Arial" w:hAnsi="Arial" w:cs="Arial"/>
                <w:b/>
                <w:bCs/>
                <w:sz w:val="16"/>
                <w:szCs w:val="16"/>
                <w:lang w:val="en-IN" w:eastAsia="en-IN" w:bidi="hi-IN"/>
              </w:rPr>
              <w:t>OUTGOINGS:</w:t>
            </w:r>
          </w:p>
        </w:tc>
        <w:tc>
          <w:tcPr>
            <w:tcW w:w="590"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71"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1011"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983"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right"/>
              <w:rPr>
                <w:rFonts w:ascii="Arial" w:hAnsi="Arial" w:cs="Arial"/>
                <w:sz w:val="16"/>
                <w:szCs w:val="16"/>
                <w:lang w:val="en-IN" w:eastAsia="en-IN" w:bidi="hi-IN"/>
              </w:rPr>
            </w:pPr>
            <w:r w:rsidRPr="00B84F62">
              <w:rPr>
                <w:rFonts w:ascii="Arial" w:hAnsi="Arial" w:cs="Arial"/>
                <w:sz w:val="16"/>
                <w:szCs w:val="16"/>
                <w:lang w:val="en-IN" w:eastAsia="en-IN" w:bidi="hi-IN"/>
              </w:rPr>
              <w:t> </w:t>
            </w:r>
          </w:p>
        </w:tc>
      </w:tr>
      <w:tr w:rsidR="00B84F62" w:rsidRPr="00B84F62" w:rsidTr="007119A2">
        <w:trPr>
          <w:trHeight w:val="300"/>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4</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jc w:val="left"/>
              <w:rPr>
                <w:rFonts w:ascii="Arial" w:hAnsi="Arial" w:cs="Arial"/>
                <w:sz w:val="16"/>
                <w:szCs w:val="16"/>
                <w:lang w:val="en-IN" w:eastAsia="en-IN" w:bidi="hi-IN"/>
              </w:rPr>
            </w:pPr>
            <w:r w:rsidRPr="00B84F62">
              <w:rPr>
                <w:rFonts w:ascii="Arial" w:hAnsi="Arial" w:cs="Arial"/>
                <w:sz w:val="16"/>
                <w:szCs w:val="16"/>
                <w:lang w:val="en-IN" w:eastAsia="en-IN" w:bidi="hi-IN"/>
              </w:rPr>
              <w:t>a) 40 amp SPN MCB 10 KA B Series: 2 nos</w:t>
            </w:r>
          </w:p>
        </w:tc>
        <w:tc>
          <w:tcPr>
            <w:tcW w:w="590"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nos.</w:t>
            </w:r>
          </w:p>
        </w:tc>
        <w:tc>
          <w:tcPr>
            <w:tcW w:w="671"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1</w:t>
            </w:r>
          </w:p>
        </w:tc>
        <w:tc>
          <w:tcPr>
            <w:tcW w:w="1011"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c>
          <w:tcPr>
            <w:tcW w:w="983" w:type="dxa"/>
            <w:tcBorders>
              <w:top w:val="nil"/>
              <w:left w:val="nil"/>
              <w:bottom w:val="single" w:sz="4" w:space="0" w:color="auto"/>
              <w:right w:val="single" w:sz="4" w:space="0" w:color="auto"/>
            </w:tcBorders>
            <w:shd w:val="clear" w:color="auto" w:fill="auto"/>
            <w:vAlign w:val="center"/>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225"/>
        </w:trPr>
        <w:tc>
          <w:tcPr>
            <w:tcW w:w="501" w:type="dxa"/>
            <w:tcBorders>
              <w:top w:val="nil"/>
              <w:left w:val="single" w:sz="4" w:space="0" w:color="auto"/>
              <w:bottom w:val="single" w:sz="4" w:space="0" w:color="auto"/>
              <w:right w:val="single" w:sz="4" w:space="0" w:color="auto"/>
            </w:tcBorders>
            <w:shd w:val="clear" w:color="auto" w:fill="auto"/>
            <w:noWrap/>
            <w:vAlign w:val="bottom"/>
            <w:hideMark/>
          </w:tcPr>
          <w:p w:rsidR="00B84F62" w:rsidRPr="00B84F62" w:rsidRDefault="00B84F62" w:rsidP="00B84F62">
            <w:pPr>
              <w:jc w:val="left"/>
              <w:rPr>
                <w:rFonts w:ascii="Arial" w:hAnsi="Arial" w:cs="Arial"/>
                <w:b/>
                <w:bCs/>
                <w:sz w:val="16"/>
                <w:szCs w:val="16"/>
                <w:u w:val="single"/>
                <w:lang w:val="en-IN" w:eastAsia="en-IN" w:bidi="hi-IN"/>
              </w:rPr>
            </w:pPr>
            <w:r w:rsidRPr="00B84F62">
              <w:rPr>
                <w:rFonts w:ascii="Arial" w:hAnsi="Arial" w:cs="Arial"/>
                <w:b/>
                <w:bCs/>
                <w:sz w:val="16"/>
                <w:szCs w:val="16"/>
                <w:u w:val="single"/>
                <w:lang w:val="en-IN" w:eastAsia="en-IN" w:bidi="hi-IN"/>
              </w:rPr>
              <w:t> </w:t>
            </w:r>
          </w:p>
        </w:tc>
        <w:tc>
          <w:tcPr>
            <w:tcW w:w="6876"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left"/>
              <w:rPr>
                <w:rFonts w:ascii="Arial" w:hAnsi="Arial" w:cs="Arial"/>
                <w:b/>
                <w:bCs/>
                <w:sz w:val="16"/>
                <w:szCs w:val="16"/>
                <w:u w:val="single"/>
                <w:lang w:val="en-IN" w:eastAsia="en-IN" w:bidi="hi-IN"/>
              </w:rPr>
            </w:pPr>
            <w:r w:rsidRPr="00B84F62">
              <w:rPr>
                <w:rFonts w:ascii="Arial" w:hAnsi="Arial" w:cs="Arial"/>
                <w:b/>
                <w:bCs/>
                <w:sz w:val="16"/>
                <w:szCs w:val="16"/>
                <w:u w:val="single"/>
                <w:lang w:val="en-IN" w:eastAsia="en-IN" w:bidi="hi-IN"/>
              </w:rPr>
              <w:t>SUPPLY OF FIXTURES &amp; FANS</w:t>
            </w:r>
          </w:p>
        </w:tc>
        <w:tc>
          <w:tcPr>
            <w:tcW w:w="590"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left"/>
              <w:rPr>
                <w:rFonts w:ascii="Arial" w:hAnsi="Arial" w:cs="Arial"/>
                <w:b/>
                <w:bCs/>
                <w:sz w:val="16"/>
                <w:szCs w:val="16"/>
                <w:u w:val="single"/>
                <w:lang w:val="en-IN" w:eastAsia="en-IN" w:bidi="hi-IN"/>
              </w:rPr>
            </w:pPr>
            <w:r w:rsidRPr="00B84F62">
              <w:rPr>
                <w:rFonts w:ascii="Arial" w:hAnsi="Arial" w:cs="Arial"/>
                <w:b/>
                <w:bCs/>
                <w:sz w:val="16"/>
                <w:szCs w:val="16"/>
                <w:u w:val="single"/>
                <w:lang w:val="en-IN" w:eastAsia="en-IN" w:bidi="hi-IN"/>
              </w:rPr>
              <w:t> </w:t>
            </w:r>
          </w:p>
        </w:tc>
        <w:tc>
          <w:tcPr>
            <w:tcW w:w="671"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left"/>
              <w:rPr>
                <w:rFonts w:ascii="Arial" w:hAnsi="Arial" w:cs="Arial"/>
                <w:b/>
                <w:bCs/>
                <w:sz w:val="16"/>
                <w:szCs w:val="16"/>
                <w:u w:val="single"/>
                <w:lang w:val="en-IN" w:eastAsia="en-IN" w:bidi="hi-IN"/>
              </w:rPr>
            </w:pPr>
            <w:r w:rsidRPr="00B84F62">
              <w:rPr>
                <w:rFonts w:ascii="Arial" w:hAnsi="Arial" w:cs="Arial"/>
                <w:b/>
                <w:bCs/>
                <w:sz w:val="16"/>
                <w:szCs w:val="16"/>
                <w:u w:val="single"/>
                <w:lang w:val="en-IN" w:eastAsia="en-IN" w:bidi="hi-IN"/>
              </w:rPr>
              <w:t> </w:t>
            </w:r>
          </w:p>
        </w:tc>
        <w:tc>
          <w:tcPr>
            <w:tcW w:w="1011"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b/>
                <w:bCs/>
                <w:sz w:val="16"/>
                <w:szCs w:val="16"/>
                <w:u w:val="single"/>
                <w:lang w:val="en-IN" w:eastAsia="en-IN" w:bidi="hi-IN"/>
              </w:rPr>
            </w:pPr>
          </w:p>
        </w:tc>
        <w:tc>
          <w:tcPr>
            <w:tcW w:w="983"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b/>
                <w:bCs/>
                <w:sz w:val="16"/>
                <w:szCs w:val="16"/>
                <w:u w:val="single"/>
                <w:lang w:val="en-IN" w:eastAsia="en-IN" w:bidi="hi-IN"/>
              </w:rPr>
            </w:pPr>
          </w:p>
        </w:tc>
      </w:tr>
      <w:tr w:rsidR="00B84F62" w:rsidRPr="00B84F62" w:rsidTr="007119A2">
        <w:trPr>
          <w:trHeight w:val="495"/>
        </w:trPr>
        <w:tc>
          <w:tcPr>
            <w:tcW w:w="501" w:type="dxa"/>
            <w:tcBorders>
              <w:top w:val="nil"/>
              <w:left w:val="single" w:sz="4" w:space="0" w:color="auto"/>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1</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Supplying, installation, testing &amp; fixing of stepped type electronic fan regulator on the existing modular plate switch box i/c connection but excluding modular plate etc as reqd.</w:t>
            </w:r>
          </w:p>
        </w:tc>
        <w:tc>
          <w:tcPr>
            <w:tcW w:w="590"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Each</w:t>
            </w:r>
          </w:p>
        </w:tc>
        <w:tc>
          <w:tcPr>
            <w:tcW w:w="671"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2</w:t>
            </w:r>
          </w:p>
        </w:tc>
        <w:tc>
          <w:tcPr>
            <w:tcW w:w="1011"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color w:val="000000"/>
                <w:sz w:val="16"/>
                <w:szCs w:val="16"/>
                <w:lang w:val="en-IN" w:eastAsia="en-IN" w:bidi="hi-IN"/>
              </w:rPr>
            </w:pPr>
          </w:p>
        </w:tc>
        <w:tc>
          <w:tcPr>
            <w:tcW w:w="983"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900"/>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2</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Supplying, installation, testing &amp; fixing of  36W LED CRCA white powder coacated housing with ABS plastic bottom frame with electronic driver duly wired up to the terminal block, luminaire suitable for armstrong ceiling and grid ceiling complete with separate electronic driver.As approved make by Electrical consultant/architect etc as reqd.</w:t>
            </w:r>
          </w:p>
        </w:tc>
        <w:tc>
          <w:tcPr>
            <w:tcW w:w="590"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Each</w:t>
            </w:r>
          </w:p>
        </w:tc>
        <w:tc>
          <w:tcPr>
            <w:tcW w:w="671"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20</w:t>
            </w:r>
          </w:p>
        </w:tc>
        <w:tc>
          <w:tcPr>
            <w:tcW w:w="1011"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c>
          <w:tcPr>
            <w:tcW w:w="983"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675"/>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3</w:t>
            </w:r>
          </w:p>
        </w:tc>
        <w:tc>
          <w:tcPr>
            <w:tcW w:w="6876" w:type="dxa"/>
            <w:tcBorders>
              <w:top w:val="nil"/>
              <w:left w:val="nil"/>
              <w:bottom w:val="single" w:sz="4" w:space="0" w:color="auto"/>
              <w:right w:val="single" w:sz="4" w:space="0" w:color="auto"/>
            </w:tcBorders>
            <w:shd w:val="clear" w:color="auto" w:fill="auto"/>
            <w:vAlign w:val="bottom"/>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Supplying of recess mounted circular LED (dia-6") downlighter 9/12 Watt LED  suitable for armstrong ceiling and grid ceiling complete with separate electronic drive/approved make by architect/Ele.Consultant etc as required.</w:t>
            </w:r>
          </w:p>
        </w:tc>
        <w:tc>
          <w:tcPr>
            <w:tcW w:w="590"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Each</w:t>
            </w:r>
          </w:p>
        </w:tc>
        <w:tc>
          <w:tcPr>
            <w:tcW w:w="671"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25</w:t>
            </w:r>
          </w:p>
        </w:tc>
        <w:tc>
          <w:tcPr>
            <w:tcW w:w="1011"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color w:val="000000"/>
                <w:sz w:val="16"/>
                <w:szCs w:val="16"/>
                <w:lang w:val="en-IN" w:eastAsia="en-IN" w:bidi="hi-IN"/>
              </w:rPr>
            </w:pPr>
          </w:p>
        </w:tc>
        <w:tc>
          <w:tcPr>
            <w:tcW w:w="983"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450"/>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4</w:t>
            </w:r>
          </w:p>
        </w:tc>
        <w:tc>
          <w:tcPr>
            <w:tcW w:w="6876" w:type="dxa"/>
            <w:tcBorders>
              <w:top w:val="nil"/>
              <w:left w:val="nil"/>
              <w:bottom w:val="single" w:sz="4" w:space="0" w:color="auto"/>
              <w:right w:val="single" w:sz="4" w:space="0" w:color="auto"/>
            </w:tcBorders>
            <w:shd w:val="clear" w:color="auto" w:fill="auto"/>
            <w:vAlign w:val="bottom"/>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Supplying, installation, testing &amp; fixing of 1X36 W (TMS021 1XTL-D36-28W , MAKE-PHILIPS)   tube light fitting powder coated batten with PC tube (1XTL-36W, MAKE-PHILIPS)</w:t>
            </w:r>
          </w:p>
        </w:tc>
        <w:tc>
          <w:tcPr>
            <w:tcW w:w="590"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Each</w:t>
            </w:r>
          </w:p>
        </w:tc>
        <w:tc>
          <w:tcPr>
            <w:tcW w:w="671"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6</w:t>
            </w:r>
          </w:p>
        </w:tc>
        <w:tc>
          <w:tcPr>
            <w:tcW w:w="1011"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c>
          <w:tcPr>
            <w:tcW w:w="983"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450"/>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5</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Supplying, installation, testing &amp; fixing of Exhaust fan 300mm sweep HEAVY DUTY EXHAUST make-   CROMPTON / approved equivalent.</w:t>
            </w:r>
          </w:p>
        </w:tc>
        <w:tc>
          <w:tcPr>
            <w:tcW w:w="590"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Each</w:t>
            </w:r>
          </w:p>
        </w:tc>
        <w:tc>
          <w:tcPr>
            <w:tcW w:w="671"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4</w:t>
            </w:r>
          </w:p>
        </w:tc>
        <w:tc>
          <w:tcPr>
            <w:tcW w:w="1011"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c>
          <w:tcPr>
            <w:tcW w:w="983"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450"/>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6</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Supplying, installation, testing &amp; fixing of 1200 mm sweep energy efficient ceiling fan, connection with 1.5 sqmm PVC ins copper condtr, testing, commissioning etc as reqd.</w:t>
            </w:r>
          </w:p>
        </w:tc>
        <w:tc>
          <w:tcPr>
            <w:tcW w:w="590"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Each</w:t>
            </w:r>
          </w:p>
        </w:tc>
        <w:tc>
          <w:tcPr>
            <w:tcW w:w="671"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2</w:t>
            </w:r>
          </w:p>
        </w:tc>
        <w:tc>
          <w:tcPr>
            <w:tcW w:w="1011"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c>
          <w:tcPr>
            <w:tcW w:w="983"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675"/>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7</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Supplying, installation, testing &amp; fixing of oscillating and tilting type wall bracket fan of 400 mm sweep i/c fixing the same on wall, connection with 1.5 sqmm PVC insulated copper conductor, testing, commissioning etc as required.</w:t>
            </w:r>
          </w:p>
        </w:tc>
        <w:tc>
          <w:tcPr>
            <w:tcW w:w="590"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Each</w:t>
            </w:r>
          </w:p>
        </w:tc>
        <w:tc>
          <w:tcPr>
            <w:tcW w:w="671" w:type="dxa"/>
            <w:tcBorders>
              <w:top w:val="nil"/>
              <w:left w:val="nil"/>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17</w:t>
            </w:r>
          </w:p>
        </w:tc>
        <w:tc>
          <w:tcPr>
            <w:tcW w:w="1011"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c>
          <w:tcPr>
            <w:tcW w:w="983"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300"/>
        </w:trPr>
        <w:tc>
          <w:tcPr>
            <w:tcW w:w="501" w:type="dxa"/>
            <w:tcBorders>
              <w:top w:val="nil"/>
              <w:left w:val="single" w:sz="4" w:space="0" w:color="auto"/>
              <w:bottom w:val="single" w:sz="4" w:space="0" w:color="auto"/>
              <w:right w:val="single" w:sz="4" w:space="0" w:color="auto"/>
            </w:tcBorders>
            <w:shd w:val="clear" w:color="auto" w:fill="auto"/>
            <w:noWrap/>
            <w:vAlign w:val="bottom"/>
            <w:hideMark/>
          </w:tcPr>
          <w:p w:rsidR="00B84F62" w:rsidRPr="00B84F62" w:rsidRDefault="00B84F62" w:rsidP="00B84F62">
            <w:pPr>
              <w:jc w:val="left"/>
              <w:rPr>
                <w:rFonts w:ascii="Arial" w:hAnsi="Arial" w:cs="Arial"/>
                <w:b/>
                <w:bCs/>
                <w:sz w:val="16"/>
                <w:szCs w:val="16"/>
                <w:u w:val="single"/>
                <w:lang w:val="en-IN" w:eastAsia="en-IN" w:bidi="hi-IN"/>
              </w:rPr>
            </w:pPr>
            <w:r w:rsidRPr="00B84F62">
              <w:rPr>
                <w:rFonts w:ascii="Arial" w:hAnsi="Arial" w:cs="Arial"/>
                <w:b/>
                <w:bCs/>
                <w:sz w:val="16"/>
                <w:szCs w:val="16"/>
                <w:u w:val="single"/>
                <w:lang w:val="en-IN" w:eastAsia="en-IN" w:bidi="hi-IN"/>
              </w:rPr>
              <w:t> </w:t>
            </w:r>
          </w:p>
        </w:tc>
        <w:tc>
          <w:tcPr>
            <w:tcW w:w="6876"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left"/>
              <w:rPr>
                <w:rFonts w:ascii="Arial" w:hAnsi="Arial" w:cs="Arial"/>
                <w:b/>
                <w:bCs/>
                <w:sz w:val="16"/>
                <w:szCs w:val="16"/>
                <w:u w:val="single"/>
                <w:lang w:val="en-IN" w:eastAsia="en-IN" w:bidi="hi-IN"/>
              </w:rPr>
            </w:pPr>
            <w:r w:rsidRPr="00B84F62">
              <w:rPr>
                <w:rFonts w:ascii="Arial" w:hAnsi="Arial" w:cs="Arial"/>
                <w:b/>
                <w:bCs/>
                <w:sz w:val="16"/>
                <w:szCs w:val="16"/>
                <w:u w:val="single"/>
                <w:lang w:val="en-IN" w:eastAsia="en-IN" w:bidi="hi-IN"/>
              </w:rPr>
              <w:t>SUPPLY  OF CABLE MAIN &amp; SUBMAIN</w:t>
            </w:r>
          </w:p>
        </w:tc>
        <w:tc>
          <w:tcPr>
            <w:tcW w:w="590"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left"/>
              <w:rPr>
                <w:rFonts w:ascii="Arial" w:hAnsi="Arial" w:cs="Arial"/>
                <w:b/>
                <w:bCs/>
                <w:sz w:val="16"/>
                <w:szCs w:val="16"/>
                <w:u w:val="single"/>
                <w:lang w:val="en-IN" w:eastAsia="en-IN" w:bidi="hi-IN"/>
              </w:rPr>
            </w:pPr>
            <w:r w:rsidRPr="00B84F62">
              <w:rPr>
                <w:rFonts w:ascii="Arial" w:hAnsi="Arial" w:cs="Arial"/>
                <w:b/>
                <w:bCs/>
                <w:sz w:val="16"/>
                <w:szCs w:val="16"/>
                <w:u w:val="single"/>
                <w:lang w:val="en-IN" w:eastAsia="en-IN" w:bidi="hi-IN"/>
              </w:rPr>
              <w:t> </w:t>
            </w:r>
          </w:p>
        </w:tc>
        <w:tc>
          <w:tcPr>
            <w:tcW w:w="671"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left"/>
              <w:rPr>
                <w:rFonts w:ascii="Arial" w:hAnsi="Arial" w:cs="Arial"/>
                <w:b/>
                <w:bCs/>
                <w:sz w:val="16"/>
                <w:szCs w:val="16"/>
                <w:u w:val="single"/>
                <w:lang w:val="en-IN" w:eastAsia="en-IN" w:bidi="hi-IN"/>
              </w:rPr>
            </w:pPr>
            <w:r w:rsidRPr="00B84F62">
              <w:rPr>
                <w:rFonts w:ascii="Arial" w:hAnsi="Arial" w:cs="Arial"/>
                <w:b/>
                <w:bCs/>
                <w:sz w:val="16"/>
                <w:szCs w:val="16"/>
                <w:u w:val="single"/>
                <w:lang w:val="en-IN" w:eastAsia="en-IN" w:bidi="hi-IN"/>
              </w:rPr>
              <w:t> </w:t>
            </w:r>
          </w:p>
        </w:tc>
        <w:tc>
          <w:tcPr>
            <w:tcW w:w="1011"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b/>
                <w:bCs/>
                <w:sz w:val="16"/>
                <w:szCs w:val="16"/>
                <w:u w:val="single"/>
                <w:lang w:val="en-IN" w:eastAsia="en-IN" w:bidi="hi-IN"/>
              </w:rPr>
            </w:pPr>
          </w:p>
        </w:tc>
        <w:tc>
          <w:tcPr>
            <w:tcW w:w="983"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b/>
                <w:bCs/>
                <w:sz w:val="16"/>
                <w:szCs w:val="16"/>
                <w:u w:val="single"/>
                <w:lang w:val="en-IN" w:eastAsia="en-IN" w:bidi="hi-IN"/>
              </w:rPr>
            </w:pPr>
          </w:p>
        </w:tc>
      </w:tr>
      <w:tr w:rsidR="00B84F62" w:rsidRPr="00B84F62" w:rsidTr="007119A2">
        <w:trPr>
          <w:trHeight w:val="1350"/>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1</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 xml:space="preserve">Supply &amp; laying for sub main from  L.T line &amp; DG line following sizes and core PVC/XLPE insulated PVC sheathed, heavy duty, armored electrical cable with aluminum conductor for working voltage up to and including 1100 volts.(Conforms toIS:1554.part-1) with 8 no. SWG die bare copper conductor wire for loop earthling, proper laying on wall or roof, thumbnail clipping and use proper size cable gland for cable sport etc.  </w:t>
            </w:r>
            <w:proofErr w:type="gramStart"/>
            <w:r w:rsidRPr="00B84F62">
              <w:rPr>
                <w:rFonts w:ascii="Arial" w:hAnsi="Arial" w:cs="Arial"/>
                <w:color w:val="000000"/>
                <w:sz w:val="16"/>
                <w:szCs w:val="16"/>
                <w:lang w:val="en-IN" w:eastAsia="en-IN" w:bidi="hi-IN"/>
              </w:rPr>
              <w:t>as</w:t>
            </w:r>
            <w:proofErr w:type="gramEnd"/>
            <w:r w:rsidRPr="00B84F62">
              <w:rPr>
                <w:rFonts w:ascii="Arial" w:hAnsi="Arial" w:cs="Arial"/>
                <w:color w:val="000000"/>
                <w:sz w:val="16"/>
                <w:szCs w:val="16"/>
                <w:lang w:val="en-IN" w:eastAsia="en-IN" w:bidi="hi-IN"/>
              </w:rPr>
              <w:t xml:space="preserve"> required. </w:t>
            </w:r>
            <w:proofErr w:type="gramStart"/>
            <w:r w:rsidRPr="00B84F62">
              <w:rPr>
                <w:rFonts w:ascii="Arial" w:hAnsi="Arial" w:cs="Arial"/>
                <w:color w:val="000000"/>
                <w:sz w:val="16"/>
                <w:szCs w:val="16"/>
                <w:lang w:val="en-IN" w:eastAsia="en-IN" w:bidi="hi-IN"/>
              </w:rPr>
              <w:t>all</w:t>
            </w:r>
            <w:proofErr w:type="gramEnd"/>
            <w:r w:rsidRPr="00B84F62">
              <w:rPr>
                <w:rFonts w:ascii="Arial" w:hAnsi="Arial" w:cs="Arial"/>
                <w:color w:val="000000"/>
                <w:sz w:val="16"/>
                <w:szCs w:val="16"/>
                <w:lang w:val="en-IN" w:eastAsia="en-IN" w:bidi="hi-IN"/>
              </w:rPr>
              <w:t xml:space="preserve"> complete as per instructions of  Elec.Er.  / Architect.         </w:t>
            </w:r>
          </w:p>
        </w:tc>
        <w:tc>
          <w:tcPr>
            <w:tcW w:w="590" w:type="dxa"/>
            <w:tcBorders>
              <w:top w:val="nil"/>
              <w:left w:val="nil"/>
              <w:bottom w:val="single" w:sz="4" w:space="0" w:color="auto"/>
              <w:right w:val="single" w:sz="4" w:space="0" w:color="auto"/>
            </w:tcBorders>
            <w:shd w:val="clear" w:color="auto" w:fill="auto"/>
            <w:vAlign w:val="bottom"/>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671" w:type="dxa"/>
            <w:tcBorders>
              <w:top w:val="nil"/>
              <w:left w:val="nil"/>
              <w:bottom w:val="single" w:sz="4" w:space="0" w:color="auto"/>
              <w:right w:val="single" w:sz="4" w:space="0" w:color="auto"/>
            </w:tcBorders>
            <w:shd w:val="clear" w:color="auto" w:fill="auto"/>
            <w:vAlign w:val="bottom"/>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 </w:t>
            </w:r>
          </w:p>
        </w:tc>
        <w:tc>
          <w:tcPr>
            <w:tcW w:w="1011" w:type="dxa"/>
            <w:tcBorders>
              <w:top w:val="nil"/>
              <w:left w:val="nil"/>
              <w:bottom w:val="single" w:sz="4" w:space="0" w:color="auto"/>
              <w:right w:val="single" w:sz="4" w:space="0" w:color="auto"/>
            </w:tcBorders>
            <w:shd w:val="clear" w:color="auto" w:fill="auto"/>
            <w:vAlign w:val="bottom"/>
          </w:tcPr>
          <w:p w:rsidR="00B84F62" w:rsidRPr="00B84F62" w:rsidRDefault="00B84F62" w:rsidP="00B84F62">
            <w:pPr>
              <w:jc w:val="right"/>
              <w:rPr>
                <w:rFonts w:ascii="Arial" w:hAnsi="Arial" w:cs="Arial"/>
                <w:sz w:val="16"/>
                <w:szCs w:val="16"/>
                <w:lang w:val="en-IN" w:eastAsia="en-IN" w:bidi="hi-IN"/>
              </w:rPr>
            </w:pPr>
          </w:p>
        </w:tc>
        <w:tc>
          <w:tcPr>
            <w:tcW w:w="983" w:type="dxa"/>
            <w:tcBorders>
              <w:top w:val="nil"/>
              <w:left w:val="nil"/>
              <w:bottom w:val="single" w:sz="4" w:space="0" w:color="auto"/>
              <w:right w:val="single" w:sz="4" w:space="0" w:color="auto"/>
            </w:tcBorders>
            <w:shd w:val="clear" w:color="auto" w:fill="auto"/>
            <w:vAlign w:val="bottom"/>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300"/>
        </w:trPr>
        <w:tc>
          <w:tcPr>
            <w:tcW w:w="501" w:type="dxa"/>
            <w:tcBorders>
              <w:top w:val="nil"/>
              <w:left w:val="single" w:sz="4" w:space="0" w:color="auto"/>
              <w:bottom w:val="single" w:sz="4" w:space="0" w:color="auto"/>
              <w:right w:val="single" w:sz="4" w:space="0" w:color="auto"/>
            </w:tcBorders>
            <w:shd w:val="clear" w:color="auto" w:fill="auto"/>
            <w:textDirection w:val="btLr"/>
            <w:hideMark/>
          </w:tcPr>
          <w:p w:rsidR="00B84F62" w:rsidRPr="00B84F62" w:rsidRDefault="00B84F62" w:rsidP="00B84F62">
            <w:pPr>
              <w:jc w:val="center"/>
              <w:rPr>
                <w:rFonts w:ascii="Arial" w:hAnsi="Arial" w:cs="Arial"/>
                <w:b/>
                <w:bCs/>
                <w:sz w:val="16"/>
                <w:szCs w:val="16"/>
                <w:lang w:val="en-IN" w:eastAsia="en-IN" w:bidi="hi-IN"/>
              </w:rPr>
            </w:pPr>
            <w:r w:rsidRPr="00B84F62">
              <w:rPr>
                <w:rFonts w:ascii="Arial" w:hAnsi="Arial" w:cs="Arial"/>
                <w:b/>
                <w:bCs/>
                <w:sz w:val="16"/>
                <w:szCs w:val="16"/>
                <w:lang w:val="en-IN" w:eastAsia="en-IN" w:bidi="hi-IN"/>
              </w:rPr>
              <w:t> </w:t>
            </w:r>
          </w:p>
        </w:tc>
        <w:tc>
          <w:tcPr>
            <w:tcW w:w="6876"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left"/>
              <w:rPr>
                <w:rFonts w:ascii="Arial" w:hAnsi="Arial" w:cs="Arial"/>
                <w:sz w:val="16"/>
                <w:szCs w:val="16"/>
                <w:lang w:val="en-IN" w:eastAsia="en-IN" w:bidi="hi-IN"/>
              </w:rPr>
            </w:pPr>
            <w:r w:rsidRPr="00B84F62">
              <w:rPr>
                <w:rFonts w:ascii="Arial" w:hAnsi="Arial" w:cs="Arial"/>
                <w:sz w:val="16"/>
                <w:szCs w:val="16"/>
                <w:lang w:val="en-IN" w:eastAsia="en-IN" w:bidi="hi-IN"/>
              </w:rPr>
              <w:t xml:space="preserve">(i) 25 sq mm,3.5 core(L.T. Main)   </w:t>
            </w:r>
          </w:p>
        </w:tc>
        <w:tc>
          <w:tcPr>
            <w:tcW w:w="590"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Mtr.</w:t>
            </w:r>
          </w:p>
        </w:tc>
        <w:tc>
          <w:tcPr>
            <w:tcW w:w="671"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100</w:t>
            </w:r>
          </w:p>
        </w:tc>
        <w:tc>
          <w:tcPr>
            <w:tcW w:w="1011" w:type="dxa"/>
            <w:tcBorders>
              <w:top w:val="nil"/>
              <w:left w:val="nil"/>
              <w:bottom w:val="nil"/>
              <w:right w:val="nil"/>
            </w:tcBorders>
            <w:shd w:val="clear" w:color="auto" w:fill="auto"/>
            <w:noWrap/>
            <w:vAlign w:val="bottom"/>
          </w:tcPr>
          <w:p w:rsidR="00B84F62" w:rsidRPr="00B84F62" w:rsidRDefault="00B84F62" w:rsidP="00B84F62">
            <w:pPr>
              <w:jc w:val="left"/>
              <w:rPr>
                <w:rFonts w:ascii="Calibri" w:hAnsi="Calibri" w:cs="Calibri"/>
                <w:color w:val="000000"/>
                <w:sz w:val="22"/>
                <w:szCs w:val="22"/>
                <w:lang w:val="en-IN" w:eastAsia="en-IN" w:bidi="hi-IN"/>
              </w:rPr>
            </w:pPr>
          </w:p>
        </w:tc>
        <w:tc>
          <w:tcPr>
            <w:tcW w:w="983"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300"/>
        </w:trPr>
        <w:tc>
          <w:tcPr>
            <w:tcW w:w="501" w:type="dxa"/>
            <w:tcBorders>
              <w:top w:val="nil"/>
              <w:left w:val="single" w:sz="4" w:space="0" w:color="auto"/>
              <w:bottom w:val="single" w:sz="4" w:space="0" w:color="auto"/>
              <w:right w:val="single" w:sz="4" w:space="0" w:color="auto"/>
            </w:tcBorders>
            <w:shd w:val="clear" w:color="auto" w:fill="auto"/>
            <w:textDirection w:val="btLr"/>
            <w:hideMark/>
          </w:tcPr>
          <w:p w:rsidR="00B84F62" w:rsidRPr="00B84F62" w:rsidRDefault="00B84F62" w:rsidP="00B84F62">
            <w:pPr>
              <w:jc w:val="center"/>
              <w:rPr>
                <w:rFonts w:ascii="Arial" w:hAnsi="Arial" w:cs="Arial"/>
                <w:b/>
                <w:bCs/>
                <w:sz w:val="16"/>
                <w:szCs w:val="16"/>
                <w:lang w:val="en-IN" w:eastAsia="en-IN" w:bidi="hi-IN"/>
              </w:rPr>
            </w:pPr>
            <w:r w:rsidRPr="00B84F62">
              <w:rPr>
                <w:rFonts w:ascii="Arial" w:hAnsi="Arial" w:cs="Arial"/>
                <w:b/>
                <w:bCs/>
                <w:sz w:val="16"/>
                <w:szCs w:val="16"/>
                <w:lang w:val="en-IN" w:eastAsia="en-IN" w:bidi="hi-IN"/>
              </w:rPr>
              <w:t> </w:t>
            </w:r>
          </w:p>
        </w:tc>
        <w:tc>
          <w:tcPr>
            <w:tcW w:w="6876"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left"/>
              <w:rPr>
                <w:rFonts w:ascii="Arial" w:hAnsi="Arial" w:cs="Arial"/>
                <w:sz w:val="16"/>
                <w:szCs w:val="16"/>
                <w:lang w:val="en-IN" w:eastAsia="en-IN" w:bidi="hi-IN"/>
              </w:rPr>
            </w:pPr>
            <w:r w:rsidRPr="00B84F62">
              <w:rPr>
                <w:rFonts w:ascii="Arial" w:hAnsi="Arial" w:cs="Arial"/>
                <w:sz w:val="16"/>
                <w:szCs w:val="16"/>
                <w:lang w:val="en-IN" w:eastAsia="en-IN" w:bidi="hi-IN"/>
              </w:rPr>
              <w:t>(ii)16sq mm,4core (D,G Main )</w:t>
            </w:r>
          </w:p>
        </w:tc>
        <w:tc>
          <w:tcPr>
            <w:tcW w:w="590"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Mtr.</w:t>
            </w:r>
          </w:p>
        </w:tc>
        <w:tc>
          <w:tcPr>
            <w:tcW w:w="671" w:type="dxa"/>
            <w:tcBorders>
              <w:top w:val="nil"/>
              <w:left w:val="nil"/>
              <w:bottom w:val="single" w:sz="4" w:space="0" w:color="auto"/>
              <w:right w:val="single" w:sz="4" w:space="0" w:color="auto"/>
            </w:tcBorders>
            <w:shd w:val="clear" w:color="auto" w:fill="auto"/>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100</w:t>
            </w:r>
          </w:p>
        </w:tc>
        <w:tc>
          <w:tcPr>
            <w:tcW w:w="1011" w:type="dxa"/>
            <w:tcBorders>
              <w:top w:val="nil"/>
              <w:left w:val="nil"/>
              <w:bottom w:val="nil"/>
              <w:right w:val="nil"/>
            </w:tcBorders>
            <w:shd w:val="clear" w:color="auto" w:fill="auto"/>
            <w:noWrap/>
            <w:vAlign w:val="bottom"/>
          </w:tcPr>
          <w:p w:rsidR="00B84F62" w:rsidRPr="00B84F62" w:rsidRDefault="00B84F62" w:rsidP="00B84F62">
            <w:pPr>
              <w:jc w:val="left"/>
              <w:rPr>
                <w:rFonts w:ascii="Calibri" w:hAnsi="Calibri" w:cs="Calibri"/>
                <w:color w:val="000000"/>
                <w:sz w:val="22"/>
                <w:szCs w:val="22"/>
                <w:lang w:val="en-IN" w:eastAsia="en-IN" w:bidi="hi-IN"/>
              </w:rPr>
            </w:pPr>
          </w:p>
        </w:tc>
        <w:tc>
          <w:tcPr>
            <w:tcW w:w="983" w:type="dxa"/>
            <w:tcBorders>
              <w:top w:val="nil"/>
              <w:left w:val="nil"/>
              <w:bottom w:val="single" w:sz="4" w:space="0" w:color="auto"/>
              <w:right w:val="single" w:sz="4" w:space="0" w:color="auto"/>
            </w:tcBorders>
            <w:shd w:val="clear" w:color="auto" w:fill="auto"/>
            <w:noWrap/>
            <w:vAlign w:val="center"/>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300"/>
        </w:trPr>
        <w:tc>
          <w:tcPr>
            <w:tcW w:w="501" w:type="dxa"/>
            <w:tcBorders>
              <w:top w:val="nil"/>
              <w:left w:val="single" w:sz="4" w:space="0" w:color="auto"/>
              <w:bottom w:val="single" w:sz="4" w:space="0" w:color="auto"/>
              <w:right w:val="nil"/>
            </w:tcBorders>
            <w:shd w:val="clear" w:color="auto" w:fill="auto"/>
            <w:noWrap/>
            <w:vAlign w:val="bottom"/>
            <w:hideMark/>
          </w:tcPr>
          <w:p w:rsidR="00B84F62" w:rsidRPr="00B84F62" w:rsidRDefault="00B84F62" w:rsidP="00B84F62">
            <w:pPr>
              <w:jc w:val="left"/>
              <w:rPr>
                <w:rFonts w:ascii="Arial" w:hAnsi="Arial" w:cs="Arial"/>
                <w:b/>
                <w:bCs/>
                <w:sz w:val="16"/>
                <w:szCs w:val="16"/>
                <w:u w:val="single"/>
                <w:lang w:val="en-IN" w:eastAsia="en-IN" w:bidi="hi-IN"/>
              </w:rPr>
            </w:pPr>
            <w:r w:rsidRPr="00B84F62">
              <w:rPr>
                <w:rFonts w:ascii="Arial" w:hAnsi="Arial" w:cs="Arial"/>
                <w:b/>
                <w:bCs/>
                <w:sz w:val="16"/>
                <w:szCs w:val="16"/>
                <w:u w:val="single"/>
                <w:lang w:val="en-IN" w:eastAsia="en-IN" w:bidi="hi-IN"/>
              </w:rPr>
              <w:t> </w:t>
            </w:r>
          </w:p>
        </w:tc>
        <w:tc>
          <w:tcPr>
            <w:tcW w:w="6876" w:type="dxa"/>
            <w:tcBorders>
              <w:top w:val="nil"/>
              <w:left w:val="single" w:sz="4" w:space="0" w:color="auto"/>
              <w:bottom w:val="single" w:sz="4" w:space="0" w:color="auto"/>
              <w:right w:val="single" w:sz="4" w:space="0" w:color="auto"/>
            </w:tcBorders>
            <w:shd w:val="clear" w:color="auto" w:fill="auto"/>
            <w:noWrap/>
            <w:vAlign w:val="bottom"/>
            <w:hideMark/>
          </w:tcPr>
          <w:p w:rsidR="00B84F62" w:rsidRPr="00B84F62" w:rsidRDefault="00B84F62" w:rsidP="00B84F62">
            <w:pPr>
              <w:jc w:val="left"/>
              <w:rPr>
                <w:rFonts w:ascii="Arial" w:hAnsi="Arial" w:cs="Arial"/>
                <w:b/>
                <w:bCs/>
                <w:sz w:val="16"/>
                <w:szCs w:val="16"/>
                <w:u w:val="single"/>
                <w:lang w:val="en-IN" w:eastAsia="en-IN" w:bidi="hi-IN"/>
              </w:rPr>
            </w:pPr>
            <w:r w:rsidRPr="00B84F62">
              <w:rPr>
                <w:rFonts w:ascii="Arial" w:hAnsi="Arial" w:cs="Arial"/>
                <w:b/>
                <w:bCs/>
                <w:sz w:val="16"/>
                <w:szCs w:val="16"/>
                <w:u w:val="single"/>
                <w:lang w:val="en-IN" w:eastAsia="en-IN" w:bidi="hi-IN"/>
              </w:rPr>
              <w:t>SUPPLY &amp; MAKING OF EARTHPITS</w:t>
            </w:r>
          </w:p>
        </w:tc>
        <w:tc>
          <w:tcPr>
            <w:tcW w:w="590"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left"/>
              <w:rPr>
                <w:rFonts w:ascii="Arial" w:hAnsi="Arial" w:cs="Arial"/>
                <w:b/>
                <w:bCs/>
                <w:sz w:val="16"/>
                <w:szCs w:val="16"/>
                <w:u w:val="single"/>
                <w:lang w:val="en-IN" w:eastAsia="en-IN" w:bidi="hi-IN"/>
              </w:rPr>
            </w:pPr>
            <w:r w:rsidRPr="00B84F62">
              <w:rPr>
                <w:rFonts w:ascii="Arial" w:hAnsi="Arial" w:cs="Arial"/>
                <w:b/>
                <w:bCs/>
                <w:sz w:val="16"/>
                <w:szCs w:val="16"/>
                <w:u w:val="single"/>
                <w:lang w:val="en-IN" w:eastAsia="en-IN" w:bidi="hi-IN"/>
              </w:rPr>
              <w:t> </w:t>
            </w:r>
          </w:p>
        </w:tc>
        <w:tc>
          <w:tcPr>
            <w:tcW w:w="671"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left"/>
              <w:rPr>
                <w:rFonts w:ascii="Arial" w:hAnsi="Arial" w:cs="Arial"/>
                <w:b/>
                <w:bCs/>
                <w:sz w:val="16"/>
                <w:szCs w:val="16"/>
                <w:u w:val="single"/>
                <w:lang w:val="en-IN" w:eastAsia="en-IN" w:bidi="hi-IN"/>
              </w:rPr>
            </w:pPr>
            <w:r w:rsidRPr="00B84F62">
              <w:rPr>
                <w:rFonts w:ascii="Arial" w:hAnsi="Arial" w:cs="Arial"/>
                <w:b/>
                <w:bCs/>
                <w:sz w:val="16"/>
                <w:szCs w:val="16"/>
                <w:u w:val="single"/>
                <w:lang w:val="en-IN" w:eastAsia="en-IN" w:bidi="hi-IN"/>
              </w:rPr>
              <w:t> </w:t>
            </w:r>
          </w:p>
        </w:tc>
        <w:tc>
          <w:tcPr>
            <w:tcW w:w="1011"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b/>
                <w:bCs/>
                <w:sz w:val="16"/>
                <w:szCs w:val="16"/>
                <w:u w:val="single"/>
                <w:lang w:val="en-IN" w:eastAsia="en-IN" w:bidi="hi-IN"/>
              </w:rPr>
            </w:pPr>
          </w:p>
        </w:tc>
        <w:tc>
          <w:tcPr>
            <w:tcW w:w="983"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b/>
                <w:bCs/>
                <w:sz w:val="16"/>
                <w:szCs w:val="16"/>
                <w:u w:val="single"/>
                <w:lang w:val="en-IN" w:eastAsia="en-IN" w:bidi="hi-IN"/>
              </w:rPr>
            </w:pPr>
          </w:p>
        </w:tc>
      </w:tr>
      <w:tr w:rsidR="00B84F62" w:rsidRPr="00B84F62" w:rsidTr="007119A2">
        <w:trPr>
          <w:trHeight w:val="675"/>
        </w:trPr>
        <w:tc>
          <w:tcPr>
            <w:tcW w:w="501" w:type="dxa"/>
            <w:tcBorders>
              <w:top w:val="nil"/>
              <w:left w:val="single" w:sz="4" w:space="0" w:color="auto"/>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1</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Earthing with GI earth plate 600mm x 600mm x 6 mm thick accessories  and pdg masonary enclosure with cover plate having locking arrangement and watering pipe etc ( but without charcoal or coke and salt) complete as required.</w:t>
            </w:r>
          </w:p>
        </w:tc>
        <w:tc>
          <w:tcPr>
            <w:tcW w:w="590" w:type="dxa"/>
            <w:tcBorders>
              <w:top w:val="nil"/>
              <w:left w:val="nil"/>
              <w:bottom w:val="single" w:sz="4" w:space="0" w:color="auto"/>
              <w:right w:val="single" w:sz="4" w:space="0" w:color="auto"/>
            </w:tcBorders>
            <w:shd w:val="clear" w:color="auto" w:fill="auto"/>
            <w:noWrap/>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Set</w:t>
            </w:r>
          </w:p>
        </w:tc>
        <w:tc>
          <w:tcPr>
            <w:tcW w:w="671" w:type="dxa"/>
            <w:tcBorders>
              <w:top w:val="nil"/>
              <w:left w:val="nil"/>
              <w:bottom w:val="single" w:sz="4" w:space="0" w:color="auto"/>
              <w:right w:val="single" w:sz="4" w:space="0" w:color="auto"/>
            </w:tcBorders>
            <w:shd w:val="clear" w:color="auto" w:fill="auto"/>
            <w:noWrap/>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2</w:t>
            </w:r>
          </w:p>
        </w:tc>
        <w:tc>
          <w:tcPr>
            <w:tcW w:w="1011" w:type="dxa"/>
            <w:tcBorders>
              <w:top w:val="nil"/>
              <w:left w:val="nil"/>
              <w:bottom w:val="single" w:sz="4" w:space="0" w:color="auto"/>
              <w:right w:val="single" w:sz="4" w:space="0" w:color="auto"/>
            </w:tcBorders>
            <w:shd w:val="clear" w:color="auto" w:fill="auto"/>
            <w:noWrap/>
          </w:tcPr>
          <w:p w:rsidR="00B84F62" w:rsidRPr="00B84F62" w:rsidRDefault="00B84F62" w:rsidP="00B84F62">
            <w:pPr>
              <w:jc w:val="right"/>
              <w:rPr>
                <w:rFonts w:ascii="Arial" w:hAnsi="Arial" w:cs="Arial"/>
                <w:sz w:val="16"/>
                <w:szCs w:val="16"/>
                <w:lang w:val="en-IN" w:eastAsia="en-IN" w:bidi="hi-IN"/>
              </w:rPr>
            </w:pPr>
          </w:p>
        </w:tc>
        <w:tc>
          <w:tcPr>
            <w:tcW w:w="983" w:type="dxa"/>
            <w:tcBorders>
              <w:top w:val="nil"/>
              <w:left w:val="nil"/>
              <w:bottom w:val="single" w:sz="4" w:space="0" w:color="auto"/>
              <w:right w:val="single" w:sz="4" w:space="0" w:color="auto"/>
            </w:tcBorders>
            <w:shd w:val="clear" w:color="auto" w:fill="auto"/>
            <w:noWrap/>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450"/>
        </w:trPr>
        <w:tc>
          <w:tcPr>
            <w:tcW w:w="501" w:type="dxa"/>
            <w:tcBorders>
              <w:top w:val="nil"/>
              <w:left w:val="single" w:sz="4" w:space="0" w:color="auto"/>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2</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Extra for using charcoal and sal for GI / copper earth plate electrode as required ( 96 Kg charcoal &amp; 5 Kg salt)</w:t>
            </w:r>
          </w:p>
        </w:tc>
        <w:tc>
          <w:tcPr>
            <w:tcW w:w="590" w:type="dxa"/>
            <w:tcBorders>
              <w:top w:val="nil"/>
              <w:left w:val="nil"/>
              <w:bottom w:val="single" w:sz="4" w:space="0" w:color="auto"/>
              <w:right w:val="single" w:sz="4" w:space="0" w:color="auto"/>
            </w:tcBorders>
            <w:shd w:val="clear" w:color="auto" w:fill="auto"/>
            <w:noWrap/>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Set</w:t>
            </w:r>
          </w:p>
        </w:tc>
        <w:tc>
          <w:tcPr>
            <w:tcW w:w="671" w:type="dxa"/>
            <w:tcBorders>
              <w:top w:val="nil"/>
              <w:left w:val="nil"/>
              <w:bottom w:val="single" w:sz="4" w:space="0" w:color="auto"/>
              <w:right w:val="single" w:sz="4" w:space="0" w:color="auto"/>
            </w:tcBorders>
            <w:shd w:val="clear" w:color="auto" w:fill="auto"/>
            <w:noWrap/>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2</w:t>
            </w:r>
          </w:p>
        </w:tc>
        <w:tc>
          <w:tcPr>
            <w:tcW w:w="1011" w:type="dxa"/>
            <w:tcBorders>
              <w:top w:val="nil"/>
              <w:left w:val="nil"/>
              <w:bottom w:val="single" w:sz="4" w:space="0" w:color="auto"/>
              <w:right w:val="single" w:sz="4" w:space="0" w:color="auto"/>
            </w:tcBorders>
            <w:shd w:val="clear" w:color="auto" w:fill="auto"/>
            <w:noWrap/>
          </w:tcPr>
          <w:p w:rsidR="00B84F62" w:rsidRPr="00B84F62" w:rsidRDefault="00B84F62" w:rsidP="00B84F62">
            <w:pPr>
              <w:jc w:val="right"/>
              <w:rPr>
                <w:rFonts w:ascii="Arial" w:hAnsi="Arial" w:cs="Arial"/>
                <w:sz w:val="16"/>
                <w:szCs w:val="16"/>
                <w:lang w:val="en-IN" w:eastAsia="en-IN" w:bidi="hi-IN"/>
              </w:rPr>
            </w:pPr>
          </w:p>
        </w:tc>
        <w:tc>
          <w:tcPr>
            <w:tcW w:w="983" w:type="dxa"/>
            <w:tcBorders>
              <w:top w:val="nil"/>
              <w:left w:val="nil"/>
              <w:bottom w:val="single" w:sz="4" w:space="0" w:color="auto"/>
              <w:right w:val="single" w:sz="4" w:space="0" w:color="auto"/>
            </w:tcBorders>
            <w:shd w:val="clear" w:color="auto" w:fill="auto"/>
            <w:noWrap/>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450"/>
        </w:trPr>
        <w:tc>
          <w:tcPr>
            <w:tcW w:w="501" w:type="dxa"/>
            <w:tcBorders>
              <w:top w:val="nil"/>
              <w:left w:val="single" w:sz="4" w:space="0" w:color="auto"/>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3</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 xml:space="preserve">Providing &amp; laying earth connection from earth electrode with 6 SWG dia GI </w:t>
            </w:r>
            <w:proofErr w:type="gramStart"/>
            <w:r w:rsidRPr="00B84F62">
              <w:rPr>
                <w:rFonts w:ascii="Arial" w:hAnsi="Arial" w:cs="Arial"/>
                <w:sz w:val="16"/>
                <w:szCs w:val="16"/>
                <w:lang w:val="en-IN" w:eastAsia="en-IN" w:bidi="hi-IN"/>
              </w:rPr>
              <w:t>wire</w:t>
            </w:r>
            <w:proofErr w:type="gramEnd"/>
            <w:r w:rsidRPr="00B84F62">
              <w:rPr>
                <w:rFonts w:ascii="Arial" w:hAnsi="Arial" w:cs="Arial"/>
                <w:sz w:val="16"/>
                <w:szCs w:val="16"/>
                <w:lang w:val="en-IN" w:eastAsia="en-IN" w:bidi="hi-IN"/>
              </w:rPr>
              <w:t xml:space="preserve"> in 15 mm dia. GI pipe from earth electrode as required.</w:t>
            </w:r>
          </w:p>
        </w:tc>
        <w:tc>
          <w:tcPr>
            <w:tcW w:w="590" w:type="dxa"/>
            <w:tcBorders>
              <w:top w:val="nil"/>
              <w:left w:val="nil"/>
              <w:bottom w:val="single" w:sz="4" w:space="0" w:color="auto"/>
              <w:right w:val="single" w:sz="4" w:space="0" w:color="auto"/>
            </w:tcBorders>
            <w:shd w:val="clear" w:color="auto" w:fill="auto"/>
            <w:noWrap/>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Mtr.</w:t>
            </w:r>
          </w:p>
        </w:tc>
        <w:tc>
          <w:tcPr>
            <w:tcW w:w="671" w:type="dxa"/>
            <w:tcBorders>
              <w:top w:val="nil"/>
              <w:left w:val="nil"/>
              <w:bottom w:val="single" w:sz="4" w:space="0" w:color="auto"/>
              <w:right w:val="single" w:sz="4" w:space="0" w:color="auto"/>
            </w:tcBorders>
            <w:shd w:val="clear" w:color="auto" w:fill="auto"/>
            <w:noWrap/>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20</w:t>
            </w:r>
          </w:p>
        </w:tc>
        <w:tc>
          <w:tcPr>
            <w:tcW w:w="1011" w:type="dxa"/>
            <w:tcBorders>
              <w:top w:val="nil"/>
              <w:left w:val="nil"/>
              <w:bottom w:val="single" w:sz="4" w:space="0" w:color="auto"/>
              <w:right w:val="single" w:sz="4" w:space="0" w:color="auto"/>
            </w:tcBorders>
            <w:shd w:val="clear" w:color="auto" w:fill="auto"/>
            <w:noWrap/>
          </w:tcPr>
          <w:p w:rsidR="00B84F62" w:rsidRPr="00B84F62" w:rsidRDefault="00B84F62" w:rsidP="00B84F62">
            <w:pPr>
              <w:jc w:val="right"/>
              <w:rPr>
                <w:rFonts w:ascii="Arial" w:hAnsi="Arial" w:cs="Arial"/>
                <w:sz w:val="16"/>
                <w:szCs w:val="16"/>
                <w:lang w:val="en-IN" w:eastAsia="en-IN" w:bidi="hi-IN"/>
              </w:rPr>
            </w:pPr>
          </w:p>
        </w:tc>
        <w:tc>
          <w:tcPr>
            <w:tcW w:w="983" w:type="dxa"/>
            <w:tcBorders>
              <w:top w:val="nil"/>
              <w:left w:val="nil"/>
              <w:bottom w:val="single" w:sz="4" w:space="0" w:color="auto"/>
              <w:right w:val="single" w:sz="4" w:space="0" w:color="auto"/>
            </w:tcBorders>
            <w:shd w:val="clear" w:color="auto" w:fill="auto"/>
            <w:noWrap/>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300"/>
        </w:trPr>
        <w:tc>
          <w:tcPr>
            <w:tcW w:w="501" w:type="dxa"/>
            <w:tcBorders>
              <w:top w:val="nil"/>
              <w:left w:val="single" w:sz="4" w:space="0" w:color="auto"/>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4</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S/L 6 SWG G.I.wire on surface or in recess as reqd.</w:t>
            </w:r>
          </w:p>
        </w:tc>
        <w:tc>
          <w:tcPr>
            <w:tcW w:w="590" w:type="dxa"/>
            <w:tcBorders>
              <w:top w:val="nil"/>
              <w:left w:val="nil"/>
              <w:bottom w:val="single" w:sz="4" w:space="0" w:color="auto"/>
              <w:right w:val="single" w:sz="4" w:space="0" w:color="auto"/>
            </w:tcBorders>
            <w:shd w:val="clear" w:color="auto" w:fill="auto"/>
            <w:noWrap/>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Mtr.</w:t>
            </w:r>
          </w:p>
        </w:tc>
        <w:tc>
          <w:tcPr>
            <w:tcW w:w="671" w:type="dxa"/>
            <w:tcBorders>
              <w:top w:val="nil"/>
              <w:left w:val="nil"/>
              <w:bottom w:val="single" w:sz="4" w:space="0" w:color="auto"/>
              <w:right w:val="single" w:sz="4" w:space="0" w:color="auto"/>
            </w:tcBorders>
            <w:shd w:val="clear" w:color="auto" w:fill="auto"/>
            <w:noWrap/>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20</w:t>
            </w:r>
          </w:p>
        </w:tc>
        <w:tc>
          <w:tcPr>
            <w:tcW w:w="1011" w:type="dxa"/>
            <w:tcBorders>
              <w:top w:val="nil"/>
              <w:left w:val="nil"/>
              <w:bottom w:val="single" w:sz="4" w:space="0" w:color="auto"/>
              <w:right w:val="single" w:sz="4" w:space="0" w:color="auto"/>
            </w:tcBorders>
            <w:shd w:val="clear" w:color="auto" w:fill="auto"/>
            <w:noWrap/>
          </w:tcPr>
          <w:p w:rsidR="00B84F62" w:rsidRPr="00B84F62" w:rsidRDefault="00B84F62" w:rsidP="00B84F62">
            <w:pPr>
              <w:jc w:val="right"/>
              <w:rPr>
                <w:rFonts w:ascii="Arial" w:hAnsi="Arial" w:cs="Arial"/>
                <w:sz w:val="16"/>
                <w:szCs w:val="16"/>
                <w:lang w:val="en-IN" w:eastAsia="en-IN" w:bidi="hi-IN"/>
              </w:rPr>
            </w:pPr>
          </w:p>
        </w:tc>
        <w:tc>
          <w:tcPr>
            <w:tcW w:w="983" w:type="dxa"/>
            <w:tcBorders>
              <w:top w:val="nil"/>
              <w:left w:val="nil"/>
              <w:bottom w:val="single" w:sz="4" w:space="0" w:color="auto"/>
              <w:right w:val="single" w:sz="4" w:space="0" w:color="auto"/>
            </w:tcBorders>
            <w:shd w:val="clear" w:color="auto" w:fill="auto"/>
            <w:noWrap/>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675"/>
        </w:trPr>
        <w:tc>
          <w:tcPr>
            <w:tcW w:w="501" w:type="dxa"/>
            <w:tcBorders>
              <w:top w:val="nil"/>
              <w:left w:val="single" w:sz="4" w:space="0" w:color="auto"/>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5</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Earthing with CU earth plate 600mm x 600mm x 3 mm thick accessories  and pdg masonary enclosure with cover plate having locking arrangement and watering pipe etc ( but without charcoal or coke and salt) complete as required.</w:t>
            </w:r>
          </w:p>
        </w:tc>
        <w:tc>
          <w:tcPr>
            <w:tcW w:w="590" w:type="dxa"/>
            <w:tcBorders>
              <w:top w:val="nil"/>
              <w:left w:val="nil"/>
              <w:bottom w:val="single" w:sz="4" w:space="0" w:color="auto"/>
              <w:right w:val="single" w:sz="4" w:space="0" w:color="auto"/>
            </w:tcBorders>
            <w:shd w:val="clear" w:color="auto" w:fill="auto"/>
            <w:noWrap/>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Set</w:t>
            </w:r>
          </w:p>
        </w:tc>
        <w:tc>
          <w:tcPr>
            <w:tcW w:w="671" w:type="dxa"/>
            <w:tcBorders>
              <w:top w:val="nil"/>
              <w:left w:val="nil"/>
              <w:bottom w:val="single" w:sz="4" w:space="0" w:color="auto"/>
              <w:right w:val="single" w:sz="4" w:space="0" w:color="auto"/>
            </w:tcBorders>
            <w:shd w:val="clear" w:color="auto" w:fill="auto"/>
            <w:noWrap/>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1</w:t>
            </w:r>
          </w:p>
        </w:tc>
        <w:tc>
          <w:tcPr>
            <w:tcW w:w="1011" w:type="dxa"/>
            <w:tcBorders>
              <w:top w:val="nil"/>
              <w:left w:val="nil"/>
              <w:bottom w:val="single" w:sz="4" w:space="0" w:color="auto"/>
              <w:right w:val="single" w:sz="4" w:space="0" w:color="auto"/>
            </w:tcBorders>
            <w:shd w:val="clear" w:color="auto" w:fill="auto"/>
            <w:noWrap/>
          </w:tcPr>
          <w:p w:rsidR="00B84F62" w:rsidRPr="00B84F62" w:rsidRDefault="00B84F62" w:rsidP="00B84F62">
            <w:pPr>
              <w:jc w:val="right"/>
              <w:rPr>
                <w:rFonts w:ascii="Arial" w:hAnsi="Arial" w:cs="Arial"/>
                <w:sz w:val="16"/>
                <w:szCs w:val="16"/>
                <w:lang w:val="en-IN" w:eastAsia="en-IN" w:bidi="hi-IN"/>
              </w:rPr>
            </w:pPr>
          </w:p>
        </w:tc>
        <w:tc>
          <w:tcPr>
            <w:tcW w:w="983" w:type="dxa"/>
            <w:tcBorders>
              <w:top w:val="nil"/>
              <w:left w:val="nil"/>
              <w:bottom w:val="single" w:sz="4" w:space="0" w:color="auto"/>
              <w:right w:val="single" w:sz="4" w:space="0" w:color="auto"/>
            </w:tcBorders>
            <w:shd w:val="clear" w:color="auto" w:fill="auto"/>
            <w:noWrap/>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300"/>
        </w:trPr>
        <w:tc>
          <w:tcPr>
            <w:tcW w:w="501" w:type="dxa"/>
            <w:tcBorders>
              <w:top w:val="nil"/>
              <w:left w:val="single" w:sz="4" w:space="0" w:color="auto"/>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6</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Extra for using charcoal and sal for copper earth plate electrode as required</w:t>
            </w:r>
          </w:p>
        </w:tc>
        <w:tc>
          <w:tcPr>
            <w:tcW w:w="590" w:type="dxa"/>
            <w:tcBorders>
              <w:top w:val="nil"/>
              <w:left w:val="nil"/>
              <w:bottom w:val="single" w:sz="4" w:space="0" w:color="auto"/>
              <w:right w:val="single" w:sz="4" w:space="0" w:color="auto"/>
            </w:tcBorders>
            <w:shd w:val="clear" w:color="auto" w:fill="auto"/>
            <w:noWrap/>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Set</w:t>
            </w:r>
          </w:p>
        </w:tc>
        <w:tc>
          <w:tcPr>
            <w:tcW w:w="671" w:type="dxa"/>
            <w:tcBorders>
              <w:top w:val="nil"/>
              <w:left w:val="nil"/>
              <w:bottom w:val="single" w:sz="4" w:space="0" w:color="auto"/>
              <w:right w:val="single" w:sz="4" w:space="0" w:color="auto"/>
            </w:tcBorders>
            <w:shd w:val="clear" w:color="auto" w:fill="auto"/>
            <w:noWrap/>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1</w:t>
            </w:r>
          </w:p>
        </w:tc>
        <w:tc>
          <w:tcPr>
            <w:tcW w:w="1011" w:type="dxa"/>
            <w:tcBorders>
              <w:top w:val="nil"/>
              <w:left w:val="nil"/>
              <w:bottom w:val="single" w:sz="4" w:space="0" w:color="auto"/>
              <w:right w:val="single" w:sz="4" w:space="0" w:color="auto"/>
            </w:tcBorders>
            <w:shd w:val="clear" w:color="auto" w:fill="auto"/>
            <w:noWrap/>
          </w:tcPr>
          <w:p w:rsidR="00B84F62" w:rsidRPr="00B84F62" w:rsidRDefault="00B84F62" w:rsidP="00B84F62">
            <w:pPr>
              <w:jc w:val="right"/>
              <w:rPr>
                <w:rFonts w:ascii="Arial" w:hAnsi="Arial" w:cs="Arial"/>
                <w:sz w:val="16"/>
                <w:szCs w:val="16"/>
                <w:lang w:val="en-IN" w:eastAsia="en-IN" w:bidi="hi-IN"/>
              </w:rPr>
            </w:pPr>
          </w:p>
        </w:tc>
        <w:tc>
          <w:tcPr>
            <w:tcW w:w="983" w:type="dxa"/>
            <w:tcBorders>
              <w:top w:val="nil"/>
              <w:left w:val="nil"/>
              <w:bottom w:val="single" w:sz="4" w:space="0" w:color="auto"/>
              <w:right w:val="single" w:sz="4" w:space="0" w:color="auto"/>
            </w:tcBorders>
            <w:shd w:val="clear" w:color="auto" w:fill="auto"/>
            <w:noWrap/>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450"/>
        </w:trPr>
        <w:tc>
          <w:tcPr>
            <w:tcW w:w="501" w:type="dxa"/>
            <w:tcBorders>
              <w:top w:val="nil"/>
              <w:left w:val="single" w:sz="4" w:space="0" w:color="auto"/>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lastRenderedPageBreak/>
              <w:t>7</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Providing &amp; laying earth connection from earth electrode with 4 mm dia copper wire in 15 mm dia. GI pipe from earth electrode as required.</w:t>
            </w:r>
          </w:p>
        </w:tc>
        <w:tc>
          <w:tcPr>
            <w:tcW w:w="590" w:type="dxa"/>
            <w:tcBorders>
              <w:top w:val="nil"/>
              <w:left w:val="nil"/>
              <w:bottom w:val="single" w:sz="4" w:space="0" w:color="auto"/>
              <w:right w:val="single" w:sz="4" w:space="0" w:color="auto"/>
            </w:tcBorders>
            <w:shd w:val="clear" w:color="auto" w:fill="auto"/>
            <w:noWrap/>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Mtr.</w:t>
            </w:r>
          </w:p>
        </w:tc>
        <w:tc>
          <w:tcPr>
            <w:tcW w:w="671" w:type="dxa"/>
            <w:tcBorders>
              <w:top w:val="nil"/>
              <w:left w:val="nil"/>
              <w:bottom w:val="single" w:sz="4" w:space="0" w:color="auto"/>
              <w:right w:val="single" w:sz="4" w:space="0" w:color="auto"/>
            </w:tcBorders>
            <w:shd w:val="clear" w:color="auto" w:fill="auto"/>
            <w:noWrap/>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20</w:t>
            </w:r>
          </w:p>
        </w:tc>
        <w:tc>
          <w:tcPr>
            <w:tcW w:w="1011" w:type="dxa"/>
            <w:tcBorders>
              <w:top w:val="nil"/>
              <w:left w:val="nil"/>
              <w:bottom w:val="single" w:sz="4" w:space="0" w:color="auto"/>
              <w:right w:val="single" w:sz="4" w:space="0" w:color="auto"/>
            </w:tcBorders>
            <w:shd w:val="clear" w:color="auto" w:fill="auto"/>
            <w:noWrap/>
          </w:tcPr>
          <w:p w:rsidR="00B84F62" w:rsidRPr="00B84F62" w:rsidRDefault="00B84F62" w:rsidP="00B84F62">
            <w:pPr>
              <w:jc w:val="right"/>
              <w:rPr>
                <w:rFonts w:ascii="Arial" w:hAnsi="Arial" w:cs="Arial"/>
                <w:sz w:val="16"/>
                <w:szCs w:val="16"/>
                <w:lang w:val="en-IN" w:eastAsia="en-IN" w:bidi="hi-IN"/>
              </w:rPr>
            </w:pPr>
          </w:p>
        </w:tc>
        <w:tc>
          <w:tcPr>
            <w:tcW w:w="983" w:type="dxa"/>
            <w:tcBorders>
              <w:top w:val="nil"/>
              <w:left w:val="nil"/>
              <w:bottom w:val="single" w:sz="4" w:space="0" w:color="auto"/>
              <w:right w:val="single" w:sz="4" w:space="0" w:color="auto"/>
            </w:tcBorders>
            <w:shd w:val="clear" w:color="auto" w:fill="auto"/>
            <w:noWrap/>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300"/>
        </w:trPr>
        <w:tc>
          <w:tcPr>
            <w:tcW w:w="501" w:type="dxa"/>
            <w:tcBorders>
              <w:top w:val="nil"/>
              <w:left w:val="single" w:sz="4" w:space="0" w:color="auto"/>
              <w:bottom w:val="single" w:sz="4" w:space="0" w:color="auto"/>
              <w:right w:val="single" w:sz="4" w:space="0" w:color="auto"/>
            </w:tcBorders>
            <w:shd w:val="clear" w:color="auto" w:fill="auto"/>
            <w:noWrap/>
            <w:vAlign w:val="center"/>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8</w:t>
            </w:r>
          </w:p>
        </w:tc>
        <w:tc>
          <w:tcPr>
            <w:tcW w:w="6876" w:type="dxa"/>
            <w:tcBorders>
              <w:top w:val="nil"/>
              <w:left w:val="nil"/>
              <w:bottom w:val="single" w:sz="4" w:space="0" w:color="auto"/>
              <w:right w:val="single" w:sz="4" w:space="0" w:color="auto"/>
            </w:tcBorders>
            <w:shd w:val="clear" w:color="auto" w:fill="auto"/>
            <w:hideMark/>
          </w:tcPr>
          <w:p w:rsidR="00B84F62" w:rsidRPr="00B84F62" w:rsidRDefault="00B84F62" w:rsidP="00B84F62">
            <w:pPr>
              <w:rPr>
                <w:rFonts w:ascii="Arial" w:hAnsi="Arial" w:cs="Arial"/>
                <w:sz w:val="16"/>
                <w:szCs w:val="16"/>
                <w:lang w:val="en-IN" w:eastAsia="en-IN" w:bidi="hi-IN"/>
              </w:rPr>
            </w:pPr>
            <w:r w:rsidRPr="00B84F62">
              <w:rPr>
                <w:rFonts w:ascii="Arial" w:hAnsi="Arial" w:cs="Arial"/>
                <w:sz w:val="16"/>
                <w:szCs w:val="16"/>
                <w:lang w:val="en-IN" w:eastAsia="en-IN" w:bidi="hi-IN"/>
              </w:rPr>
              <w:t>S/L  4 mm dia copper wire on surface or in recess as reqd.</w:t>
            </w:r>
          </w:p>
        </w:tc>
        <w:tc>
          <w:tcPr>
            <w:tcW w:w="590" w:type="dxa"/>
            <w:tcBorders>
              <w:top w:val="nil"/>
              <w:left w:val="nil"/>
              <w:bottom w:val="single" w:sz="4" w:space="0" w:color="auto"/>
              <w:right w:val="single" w:sz="4" w:space="0" w:color="auto"/>
            </w:tcBorders>
            <w:shd w:val="clear" w:color="auto" w:fill="auto"/>
            <w:noWrap/>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Mtr.</w:t>
            </w:r>
          </w:p>
        </w:tc>
        <w:tc>
          <w:tcPr>
            <w:tcW w:w="671" w:type="dxa"/>
            <w:tcBorders>
              <w:top w:val="nil"/>
              <w:left w:val="nil"/>
              <w:bottom w:val="single" w:sz="4" w:space="0" w:color="auto"/>
              <w:right w:val="single" w:sz="4" w:space="0" w:color="auto"/>
            </w:tcBorders>
            <w:shd w:val="clear" w:color="auto" w:fill="auto"/>
            <w:noWrap/>
            <w:hideMark/>
          </w:tcPr>
          <w:p w:rsidR="00B84F62" w:rsidRPr="00B84F62" w:rsidRDefault="00B84F62" w:rsidP="00B84F62">
            <w:pPr>
              <w:jc w:val="center"/>
              <w:rPr>
                <w:rFonts w:ascii="Arial" w:hAnsi="Arial" w:cs="Arial"/>
                <w:sz w:val="16"/>
                <w:szCs w:val="16"/>
                <w:lang w:val="en-IN" w:eastAsia="en-IN" w:bidi="hi-IN"/>
              </w:rPr>
            </w:pPr>
            <w:r w:rsidRPr="00B84F62">
              <w:rPr>
                <w:rFonts w:ascii="Arial" w:hAnsi="Arial" w:cs="Arial"/>
                <w:sz w:val="16"/>
                <w:szCs w:val="16"/>
                <w:lang w:val="en-IN" w:eastAsia="en-IN" w:bidi="hi-IN"/>
              </w:rPr>
              <w:t>20</w:t>
            </w:r>
          </w:p>
        </w:tc>
        <w:tc>
          <w:tcPr>
            <w:tcW w:w="1011" w:type="dxa"/>
            <w:tcBorders>
              <w:top w:val="nil"/>
              <w:left w:val="nil"/>
              <w:bottom w:val="single" w:sz="4" w:space="0" w:color="auto"/>
              <w:right w:val="single" w:sz="4" w:space="0" w:color="auto"/>
            </w:tcBorders>
            <w:shd w:val="clear" w:color="auto" w:fill="auto"/>
            <w:noWrap/>
          </w:tcPr>
          <w:p w:rsidR="00B84F62" w:rsidRPr="00B84F62" w:rsidRDefault="00B84F62" w:rsidP="00B84F62">
            <w:pPr>
              <w:jc w:val="right"/>
              <w:rPr>
                <w:rFonts w:ascii="Arial" w:hAnsi="Arial" w:cs="Arial"/>
                <w:sz w:val="16"/>
                <w:szCs w:val="16"/>
                <w:lang w:val="en-IN" w:eastAsia="en-IN" w:bidi="hi-IN"/>
              </w:rPr>
            </w:pPr>
          </w:p>
        </w:tc>
        <w:tc>
          <w:tcPr>
            <w:tcW w:w="983" w:type="dxa"/>
            <w:tcBorders>
              <w:top w:val="nil"/>
              <w:left w:val="nil"/>
              <w:bottom w:val="single" w:sz="4" w:space="0" w:color="auto"/>
              <w:right w:val="single" w:sz="4" w:space="0" w:color="auto"/>
            </w:tcBorders>
            <w:shd w:val="clear" w:color="auto" w:fill="auto"/>
            <w:noWrap/>
          </w:tcPr>
          <w:p w:rsidR="00B84F62" w:rsidRPr="00B84F62" w:rsidRDefault="00B84F62" w:rsidP="00B84F62">
            <w:pPr>
              <w:jc w:val="right"/>
              <w:rPr>
                <w:rFonts w:ascii="Arial" w:hAnsi="Arial" w:cs="Arial"/>
                <w:sz w:val="16"/>
                <w:szCs w:val="16"/>
                <w:lang w:val="en-IN" w:eastAsia="en-IN" w:bidi="hi-IN"/>
              </w:rPr>
            </w:pPr>
          </w:p>
        </w:tc>
      </w:tr>
      <w:tr w:rsidR="00B84F62" w:rsidRPr="00B84F62" w:rsidTr="007119A2">
        <w:trPr>
          <w:trHeight w:val="300"/>
        </w:trPr>
        <w:tc>
          <w:tcPr>
            <w:tcW w:w="501" w:type="dxa"/>
            <w:tcBorders>
              <w:top w:val="nil"/>
              <w:left w:val="single" w:sz="4" w:space="0" w:color="auto"/>
              <w:bottom w:val="single" w:sz="4" w:space="0" w:color="auto"/>
              <w:right w:val="single" w:sz="4" w:space="0" w:color="auto"/>
            </w:tcBorders>
            <w:shd w:val="clear" w:color="auto" w:fill="auto"/>
            <w:noWrap/>
            <w:vAlign w:val="bottom"/>
            <w:hideMark/>
          </w:tcPr>
          <w:p w:rsidR="00B84F62" w:rsidRPr="00B84F62" w:rsidRDefault="00B84F62" w:rsidP="00B84F62">
            <w:pPr>
              <w:jc w:val="right"/>
              <w:rPr>
                <w:rFonts w:ascii="Arial" w:hAnsi="Arial" w:cs="Arial"/>
                <w:color w:val="000000"/>
                <w:sz w:val="16"/>
                <w:szCs w:val="16"/>
                <w:lang w:val="en-IN" w:eastAsia="en-IN" w:bidi="hi-IN"/>
              </w:rPr>
            </w:pPr>
            <w:r w:rsidRPr="00B84F62">
              <w:rPr>
                <w:rFonts w:ascii="Arial" w:hAnsi="Arial" w:cs="Arial"/>
                <w:color w:val="000000"/>
                <w:sz w:val="16"/>
                <w:szCs w:val="16"/>
                <w:lang w:val="en-IN" w:eastAsia="en-IN" w:bidi="hi-IN"/>
              </w:rPr>
              <w:t> </w:t>
            </w:r>
          </w:p>
        </w:tc>
        <w:tc>
          <w:tcPr>
            <w:tcW w:w="6876"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left"/>
              <w:rPr>
                <w:rFonts w:ascii="Arial" w:hAnsi="Arial" w:cs="Arial"/>
                <w:b/>
                <w:bCs/>
                <w:color w:val="000000"/>
                <w:sz w:val="20"/>
                <w:lang w:val="en-IN" w:eastAsia="en-IN" w:bidi="hi-IN"/>
              </w:rPr>
            </w:pPr>
            <w:r w:rsidRPr="00B84F62">
              <w:rPr>
                <w:rFonts w:ascii="Arial" w:hAnsi="Arial" w:cs="Arial"/>
                <w:b/>
                <w:bCs/>
                <w:color w:val="000000"/>
                <w:sz w:val="20"/>
                <w:lang w:val="en-IN" w:eastAsia="en-IN" w:bidi="hi-IN"/>
              </w:rPr>
              <w:t>Total</w:t>
            </w:r>
          </w:p>
        </w:tc>
        <w:tc>
          <w:tcPr>
            <w:tcW w:w="590"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left"/>
              <w:rPr>
                <w:rFonts w:ascii="Arial" w:hAnsi="Arial" w:cs="Arial"/>
                <w:color w:val="000000"/>
                <w:sz w:val="20"/>
                <w:lang w:val="en-IN" w:eastAsia="en-IN" w:bidi="hi-IN"/>
              </w:rPr>
            </w:pPr>
            <w:r w:rsidRPr="00B84F62">
              <w:rPr>
                <w:rFonts w:ascii="Arial" w:hAnsi="Arial" w:cs="Arial"/>
                <w:color w:val="000000"/>
                <w:sz w:val="20"/>
                <w:lang w:val="en-IN" w:eastAsia="en-IN" w:bidi="hi-IN"/>
              </w:rPr>
              <w:t> </w:t>
            </w:r>
          </w:p>
        </w:tc>
        <w:tc>
          <w:tcPr>
            <w:tcW w:w="671" w:type="dxa"/>
            <w:tcBorders>
              <w:top w:val="nil"/>
              <w:left w:val="nil"/>
              <w:bottom w:val="single" w:sz="4" w:space="0" w:color="auto"/>
              <w:right w:val="single" w:sz="4" w:space="0" w:color="auto"/>
            </w:tcBorders>
            <w:shd w:val="clear" w:color="auto" w:fill="auto"/>
            <w:noWrap/>
            <w:vAlign w:val="bottom"/>
            <w:hideMark/>
          </w:tcPr>
          <w:p w:rsidR="00B84F62" w:rsidRPr="00B84F62" w:rsidRDefault="00B84F62" w:rsidP="00B84F62">
            <w:pPr>
              <w:jc w:val="left"/>
              <w:rPr>
                <w:rFonts w:ascii="Arial" w:hAnsi="Arial" w:cs="Arial"/>
                <w:color w:val="000000"/>
                <w:sz w:val="20"/>
                <w:lang w:val="en-IN" w:eastAsia="en-IN" w:bidi="hi-IN"/>
              </w:rPr>
            </w:pPr>
            <w:r w:rsidRPr="00B84F62">
              <w:rPr>
                <w:rFonts w:ascii="Arial" w:hAnsi="Arial" w:cs="Arial"/>
                <w:color w:val="000000"/>
                <w:sz w:val="20"/>
                <w:lang w:val="en-IN" w:eastAsia="en-IN" w:bidi="hi-IN"/>
              </w:rPr>
              <w:t> </w:t>
            </w:r>
          </w:p>
        </w:tc>
        <w:tc>
          <w:tcPr>
            <w:tcW w:w="1011"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color w:val="000000"/>
                <w:sz w:val="20"/>
                <w:lang w:val="en-IN" w:eastAsia="en-IN" w:bidi="hi-IN"/>
              </w:rPr>
            </w:pPr>
          </w:p>
        </w:tc>
        <w:tc>
          <w:tcPr>
            <w:tcW w:w="983" w:type="dxa"/>
            <w:tcBorders>
              <w:top w:val="nil"/>
              <w:left w:val="nil"/>
              <w:bottom w:val="single" w:sz="4" w:space="0" w:color="auto"/>
              <w:right w:val="single" w:sz="4" w:space="0" w:color="auto"/>
            </w:tcBorders>
            <w:shd w:val="clear" w:color="auto" w:fill="auto"/>
            <w:noWrap/>
            <w:vAlign w:val="bottom"/>
          </w:tcPr>
          <w:p w:rsidR="00B84F62" w:rsidRPr="00B84F62" w:rsidRDefault="00B84F62" w:rsidP="00B84F62">
            <w:pPr>
              <w:jc w:val="right"/>
              <w:rPr>
                <w:rFonts w:ascii="Arial" w:hAnsi="Arial" w:cs="Arial"/>
                <w:b/>
                <w:bCs/>
                <w:color w:val="000000"/>
                <w:sz w:val="20"/>
                <w:lang w:val="en-IN" w:eastAsia="en-IN" w:bidi="hi-IN"/>
              </w:rPr>
            </w:pPr>
          </w:p>
        </w:tc>
      </w:tr>
    </w:tbl>
    <w:p w:rsidR="004F7CC1" w:rsidRDefault="004F7CC1" w:rsidP="00D6789E">
      <w:pPr>
        <w:pStyle w:val="BodyText"/>
        <w:jc w:val="center"/>
        <w:rPr>
          <w:rFonts w:ascii="Calibri" w:eastAsiaTheme="minorHAnsi" w:hAnsi="Calibri" w:cs="Calibri"/>
          <w:bCs/>
          <w:sz w:val="22"/>
          <w:lang w:val="en-US"/>
        </w:rPr>
      </w:pPr>
    </w:p>
    <w:p w:rsidR="004F7CC1" w:rsidRDefault="004F7CC1" w:rsidP="00D6789E">
      <w:pPr>
        <w:pStyle w:val="BodyText"/>
        <w:jc w:val="center"/>
        <w:rPr>
          <w:rFonts w:ascii="Calibri" w:eastAsiaTheme="minorHAnsi" w:hAnsi="Calibri" w:cs="Calibri"/>
          <w:bCs/>
          <w:sz w:val="22"/>
          <w:lang w:val="en-US"/>
        </w:rPr>
      </w:pPr>
    </w:p>
    <w:p w:rsidR="004F7CC1" w:rsidRDefault="004F7CC1" w:rsidP="00D6789E">
      <w:pPr>
        <w:pStyle w:val="BodyText"/>
        <w:jc w:val="center"/>
        <w:rPr>
          <w:rFonts w:ascii="Calibri" w:eastAsiaTheme="minorHAnsi" w:hAnsi="Calibri" w:cs="Calibri"/>
          <w:bCs/>
          <w:sz w:val="22"/>
          <w:lang w:val="en-US"/>
        </w:rPr>
      </w:pPr>
    </w:p>
    <w:p w:rsidR="007649A6" w:rsidRDefault="007649A6" w:rsidP="004F7CC1">
      <w:pPr>
        <w:pStyle w:val="BodyText"/>
        <w:ind w:left="5040"/>
        <w:jc w:val="center"/>
        <w:rPr>
          <w:rFonts w:ascii="Calibri" w:eastAsiaTheme="minorHAnsi" w:hAnsi="Calibri" w:cs="Calibri"/>
          <w:bCs/>
          <w:sz w:val="22"/>
          <w:lang w:val="en-US"/>
        </w:rPr>
      </w:pPr>
      <w:r w:rsidRPr="003538F0">
        <w:rPr>
          <w:rFonts w:ascii="Calibri" w:eastAsiaTheme="minorHAnsi" w:hAnsi="Calibri" w:cs="Calibri"/>
          <w:bCs/>
          <w:sz w:val="22"/>
        </w:rPr>
        <w:t>SEAL &amp; SIGNATURE OF CONTRACTOR</w:t>
      </w:r>
    </w:p>
    <w:p w:rsidR="004F7CC1" w:rsidRDefault="004F7CC1" w:rsidP="004F7CC1">
      <w:pPr>
        <w:pStyle w:val="BodyText"/>
        <w:ind w:left="5040"/>
        <w:jc w:val="center"/>
        <w:rPr>
          <w:rFonts w:ascii="Calibri" w:eastAsiaTheme="minorHAnsi" w:hAnsi="Calibri" w:cs="Calibri"/>
          <w:bCs/>
          <w:sz w:val="22"/>
          <w:lang w:val="en-US"/>
        </w:rPr>
      </w:pPr>
    </w:p>
    <w:p w:rsidR="004F7CC1" w:rsidRDefault="004F7CC1" w:rsidP="004F7CC1">
      <w:pPr>
        <w:pStyle w:val="BodyText"/>
        <w:ind w:left="5040"/>
        <w:jc w:val="center"/>
        <w:rPr>
          <w:rFonts w:ascii="Calibri" w:eastAsiaTheme="minorHAnsi" w:hAnsi="Calibri" w:cs="Calibri"/>
          <w:bCs/>
          <w:sz w:val="22"/>
          <w:lang w:val="en-US"/>
        </w:rPr>
      </w:pPr>
    </w:p>
    <w:p w:rsidR="004F7CC1" w:rsidRPr="004F7CC1" w:rsidRDefault="004F7CC1" w:rsidP="004F7CC1">
      <w:pPr>
        <w:pStyle w:val="BodyText"/>
        <w:ind w:left="5040"/>
        <w:jc w:val="center"/>
        <w:rPr>
          <w:rFonts w:ascii="Calibri" w:eastAsiaTheme="minorHAnsi" w:hAnsi="Calibri" w:cs="Calibri"/>
          <w:bCs/>
          <w:sz w:val="22"/>
          <w:lang w:val="en-US"/>
        </w:rPr>
      </w:pPr>
    </w:p>
    <w:tbl>
      <w:tblPr>
        <w:tblStyle w:val="TableGrid"/>
        <w:tblW w:w="9419" w:type="dxa"/>
        <w:tblInd w:w="-176" w:type="dxa"/>
        <w:tblLook w:val="04A0" w:firstRow="1" w:lastRow="0" w:firstColumn="1" w:lastColumn="0" w:noHBand="0" w:noVBand="1"/>
      </w:tblPr>
      <w:tblGrid>
        <w:gridCol w:w="1087"/>
        <w:gridCol w:w="2871"/>
        <w:gridCol w:w="5288"/>
        <w:gridCol w:w="173"/>
      </w:tblGrid>
      <w:tr w:rsidR="007649A6" w:rsidRPr="003538F0" w:rsidTr="000A4884">
        <w:trPr>
          <w:trHeight w:val="315"/>
        </w:trPr>
        <w:tc>
          <w:tcPr>
            <w:tcW w:w="1087" w:type="dxa"/>
            <w:noWrap/>
            <w:hideMark/>
          </w:tcPr>
          <w:p w:rsidR="007649A6" w:rsidRPr="00325CA2" w:rsidRDefault="007649A6" w:rsidP="00640307">
            <w:pPr>
              <w:rPr>
                <w:rFonts w:ascii="Calibri" w:hAnsi="Calibri" w:cs="Calibri"/>
                <w:bCs/>
                <w:sz w:val="22"/>
              </w:rPr>
            </w:pPr>
            <w:r w:rsidRPr="00325CA2">
              <w:rPr>
                <w:rFonts w:ascii="Calibri" w:hAnsi="Calibri" w:cs="Calibri"/>
                <w:bCs/>
                <w:sz w:val="22"/>
              </w:rPr>
              <w:t> </w:t>
            </w:r>
          </w:p>
        </w:tc>
        <w:tc>
          <w:tcPr>
            <w:tcW w:w="8332" w:type="dxa"/>
            <w:gridSpan w:val="3"/>
            <w:noWrap/>
            <w:hideMark/>
          </w:tcPr>
          <w:p w:rsidR="007649A6" w:rsidRPr="00325CA2" w:rsidRDefault="007649A6" w:rsidP="004F7CC1">
            <w:pPr>
              <w:rPr>
                <w:rFonts w:ascii="Calibri" w:hAnsi="Calibri" w:cs="Calibri"/>
                <w:bCs/>
                <w:sz w:val="22"/>
              </w:rPr>
            </w:pPr>
            <w:r w:rsidRPr="00325CA2">
              <w:rPr>
                <w:rFonts w:ascii="Calibri" w:hAnsi="Calibri" w:cs="Calibri"/>
                <w:bCs/>
                <w:sz w:val="22"/>
              </w:rPr>
              <w:t xml:space="preserve">CENTRAL BANK OF INDIA, </w:t>
            </w:r>
            <w:r>
              <w:rPr>
                <w:rFonts w:ascii="Calibri" w:hAnsi="Calibri" w:cs="Calibri"/>
                <w:bCs/>
                <w:sz w:val="22"/>
              </w:rPr>
              <w:t>KA</w:t>
            </w:r>
            <w:r w:rsidR="004F7CC1">
              <w:rPr>
                <w:rFonts w:ascii="Calibri" w:hAnsi="Calibri" w:cs="Calibri"/>
                <w:bCs/>
                <w:sz w:val="22"/>
              </w:rPr>
              <w:t>TIHAR</w:t>
            </w:r>
            <w:r w:rsidRPr="00325CA2">
              <w:rPr>
                <w:rFonts w:ascii="Calibri" w:hAnsi="Calibri" w:cs="Calibri"/>
                <w:bCs/>
                <w:sz w:val="22"/>
              </w:rPr>
              <w:t>, BIHAR</w:t>
            </w:r>
          </w:p>
        </w:tc>
      </w:tr>
      <w:tr w:rsidR="007649A6" w:rsidRPr="003538F0" w:rsidTr="000A4884">
        <w:trPr>
          <w:trHeight w:val="300"/>
        </w:trPr>
        <w:tc>
          <w:tcPr>
            <w:tcW w:w="9419" w:type="dxa"/>
            <w:gridSpan w:val="4"/>
            <w:noWrap/>
            <w:hideMark/>
          </w:tcPr>
          <w:p w:rsidR="007649A6" w:rsidRPr="00325CA2" w:rsidRDefault="007649A6" w:rsidP="00640307">
            <w:pPr>
              <w:rPr>
                <w:rFonts w:ascii="Calibri" w:hAnsi="Calibri" w:cs="Calibri"/>
                <w:bCs/>
                <w:sz w:val="22"/>
              </w:rPr>
            </w:pPr>
            <w:r w:rsidRPr="003538F0">
              <w:rPr>
                <w:rFonts w:ascii="Calibri" w:hAnsi="Calibri" w:cs="Calibri"/>
                <w:bCs/>
                <w:sz w:val="22"/>
              </w:rPr>
              <w:t>ELECTRICAL</w:t>
            </w:r>
            <w:r w:rsidRPr="00325CA2">
              <w:rPr>
                <w:rFonts w:ascii="Calibri" w:hAnsi="Calibri" w:cs="Calibri"/>
                <w:bCs/>
                <w:sz w:val="22"/>
              </w:rPr>
              <w:t xml:space="preserve"> MAKE LIST</w:t>
            </w:r>
          </w:p>
        </w:tc>
      </w:tr>
      <w:tr w:rsidR="007649A6" w:rsidRPr="003538F0" w:rsidTr="000A4884">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1</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r w:rsidRPr="00556C7F">
              <w:rPr>
                <w:rFonts w:ascii="Calibri" w:hAnsi="Calibri" w:cs="Calibri"/>
                <w:bCs/>
                <w:color w:val="000000"/>
                <w:sz w:val="22"/>
                <w:lang w:val="en-IN" w:eastAsia="en-IN"/>
              </w:rPr>
              <w:t>Wire</w:t>
            </w:r>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r w:rsidRPr="00556C7F">
              <w:rPr>
                <w:rFonts w:ascii="Calibri" w:hAnsi="Calibri" w:cs="Calibri"/>
                <w:bCs/>
                <w:color w:val="000000"/>
                <w:sz w:val="22"/>
                <w:lang w:val="en-IN" w:eastAsia="en-IN"/>
              </w:rPr>
              <w:t>Finolex/Havells/Polycab</w:t>
            </w:r>
          </w:p>
        </w:tc>
      </w:tr>
      <w:tr w:rsidR="007649A6" w:rsidRPr="003538F0" w:rsidTr="000A4884">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2</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r w:rsidRPr="00556C7F">
              <w:rPr>
                <w:rFonts w:ascii="Calibri" w:hAnsi="Calibri" w:cs="Calibri"/>
                <w:bCs/>
                <w:color w:val="000000"/>
                <w:sz w:val="22"/>
                <w:lang w:val="en-IN" w:eastAsia="en-IN"/>
              </w:rPr>
              <w:t>Switch,Socket</w:t>
            </w:r>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r w:rsidRPr="00556C7F">
              <w:rPr>
                <w:rFonts w:ascii="Calibri" w:hAnsi="Calibri" w:cs="Calibri"/>
                <w:bCs/>
                <w:color w:val="000000"/>
                <w:sz w:val="22"/>
                <w:lang w:val="en-IN" w:eastAsia="en-IN"/>
              </w:rPr>
              <w:t>Phillips/Havells/Roma</w:t>
            </w:r>
          </w:p>
        </w:tc>
      </w:tr>
      <w:tr w:rsidR="007649A6" w:rsidRPr="003538F0" w:rsidTr="000A4884">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3</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r w:rsidRPr="00556C7F">
              <w:rPr>
                <w:rFonts w:ascii="Calibri" w:hAnsi="Calibri" w:cs="Calibri"/>
                <w:bCs/>
                <w:color w:val="000000"/>
                <w:sz w:val="22"/>
                <w:lang w:val="en-IN" w:eastAsia="en-IN"/>
              </w:rPr>
              <w:t>Ceilling fan</w:t>
            </w:r>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r w:rsidRPr="00556C7F">
              <w:rPr>
                <w:rFonts w:ascii="Calibri" w:hAnsi="Calibri" w:cs="Calibri"/>
                <w:bCs/>
                <w:color w:val="000000"/>
                <w:sz w:val="22"/>
                <w:lang w:val="en-IN" w:eastAsia="en-IN"/>
              </w:rPr>
              <w:t>Crompton/Havells/Usha</w:t>
            </w:r>
          </w:p>
        </w:tc>
      </w:tr>
      <w:tr w:rsidR="007649A6" w:rsidRPr="003538F0" w:rsidTr="000A4884">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4</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r w:rsidRPr="00556C7F">
              <w:rPr>
                <w:rFonts w:ascii="Calibri" w:hAnsi="Calibri" w:cs="Calibri"/>
                <w:bCs/>
                <w:color w:val="000000"/>
                <w:sz w:val="22"/>
                <w:lang w:val="en-IN" w:eastAsia="en-IN"/>
              </w:rPr>
              <w:t>Wall  fan</w:t>
            </w:r>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r w:rsidRPr="00556C7F">
              <w:rPr>
                <w:rFonts w:ascii="Calibri" w:hAnsi="Calibri" w:cs="Calibri"/>
                <w:bCs/>
                <w:color w:val="000000"/>
                <w:sz w:val="22"/>
                <w:lang w:val="en-IN" w:eastAsia="en-IN"/>
              </w:rPr>
              <w:t>Crompton/Havells/Usha</w:t>
            </w:r>
          </w:p>
        </w:tc>
      </w:tr>
      <w:tr w:rsidR="007649A6" w:rsidRPr="003538F0" w:rsidTr="000A4884">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5</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r w:rsidRPr="00556C7F">
              <w:rPr>
                <w:rFonts w:ascii="Calibri" w:hAnsi="Calibri" w:cs="Calibri"/>
                <w:bCs/>
                <w:color w:val="000000"/>
                <w:sz w:val="22"/>
                <w:lang w:val="en-IN" w:eastAsia="en-IN"/>
              </w:rPr>
              <w:t>Exhaust  fan</w:t>
            </w:r>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r w:rsidRPr="00556C7F">
              <w:rPr>
                <w:rFonts w:ascii="Calibri" w:hAnsi="Calibri" w:cs="Calibri"/>
                <w:bCs/>
                <w:color w:val="000000"/>
                <w:sz w:val="22"/>
                <w:lang w:val="en-IN" w:eastAsia="en-IN"/>
              </w:rPr>
              <w:t>Crompton/Havells/Usha</w:t>
            </w:r>
          </w:p>
        </w:tc>
      </w:tr>
      <w:tr w:rsidR="007649A6" w:rsidRPr="003538F0" w:rsidTr="000A4884">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6</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r w:rsidRPr="00556C7F">
              <w:rPr>
                <w:rFonts w:ascii="Calibri" w:hAnsi="Calibri" w:cs="Calibri"/>
                <w:bCs/>
                <w:color w:val="000000"/>
                <w:sz w:val="22"/>
                <w:lang w:val="en-IN" w:eastAsia="en-IN"/>
              </w:rPr>
              <w:t>18W round light</w:t>
            </w:r>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r w:rsidRPr="00556C7F">
              <w:rPr>
                <w:rFonts w:ascii="Calibri" w:hAnsi="Calibri" w:cs="Calibri"/>
                <w:bCs/>
                <w:color w:val="000000"/>
                <w:sz w:val="22"/>
                <w:lang w:val="en-IN" w:eastAsia="en-IN"/>
              </w:rPr>
              <w:t>Syska/Havells/phillips</w:t>
            </w:r>
          </w:p>
        </w:tc>
      </w:tr>
      <w:tr w:rsidR="007649A6" w:rsidRPr="003538F0" w:rsidTr="000A4884">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7</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r w:rsidRPr="00556C7F">
              <w:rPr>
                <w:rFonts w:ascii="Calibri" w:hAnsi="Calibri" w:cs="Calibri"/>
                <w:bCs/>
                <w:color w:val="000000"/>
                <w:sz w:val="22"/>
                <w:lang w:val="en-IN" w:eastAsia="en-IN"/>
              </w:rPr>
              <w:t>2'X2' Square light</w:t>
            </w:r>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r w:rsidRPr="00556C7F">
              <w:rPr>
                <w:rFonts w:ascii="Calibri" w:hAnsi="Calibri" w:cs="Calibri"/>
                <w:bCs/>
                <w:color w:val="000000"/>
                <w:sz w:val="22"/>
                <w:lang w:val="en-IN" w:eastAsia="en-IN"/>
              </w:rPr>
              <w:t>Syska/Havells/Phillips</w:t>
            </w:r>
          </w:p>
        </w:tc>
      </w:tr>
      <w:tr w:rsidR="007649A6" w:rsidRPr="003538F0" w:rsidTr="000A4884">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8</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r w:rsidRPr="00556C7F">
              <w:rPr>
                <w:rFonts w:ascii="Calibri" w:hAnsi="Calibri" w:cs="Calibri"/>
                <w:bCs/>
                <w:color w:val="000000"/>
                <w:sz w:val="22"/>
                <w:lang w:val="en-IN" w:eastAsia="en-IN"/>
              </w:rPr>
              <w:t>Armoured cable</w:t>
            </w:r>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r w:rsidRPr="00556C7F">
              <w:rPr>
                <w:rFonts w:ascii="Calibri" w:hAnsi="Calibri" w:cs="Calibri"/>
                <w:bCs/>
                <w:color w:val="000000"/>
                <w:sz w:val="22"/>
                <w:lang w:val="en-IN" w:eastAsia="en-IN"/>
              </w:rPr>
              <w:t>Finolex/Havells/Polycab</w:t>
            </w:r>
          </w:p>
        </w:tc>
      </w:tr>
      <w:tr w:rsidR="007649A6" w:rsidRPr="003538F0" w:rsidTr="000A4884">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9</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r w:rsidRPr="00556C7F">
              <w:rPr>
                <w:rFonts w:ascii="Calibri" w:hAnsi="Calibri" w:cs="Calibri"/>
                <w:bCs/>
                <w:color w:val="000000"/>
                <w:sz w:val="22"/>
                <w:lang w:val="en-IN" w:eastAsia="en-IN"/>
              </w:rPr>
              <w:t>Earthing</w:t>
            </w:r>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r w:rsidRPr="00556C7F">
              <w:rPr>
                <w:rFonts w:ascii="Calibri" w:hAnsi="Calibri" w:cs="Calibri"/>
                <w:bCs/>
                <w:color w:val="000000"/>
                <w:sz w:val="22"/>
                <w:lang w:val="en-IN" w:eastAsia="en-IN"/>
              </w:rPr>
              <w:t>Remedies/Ashlok</w:t>
            </w:r>
          </w:p>
        </w:tc>
      </w:tr>
      <w:tr w:rsidR="007649A6" w:rsidRPr="003538F0" w:rsidTr="000A4884">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10</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r w:rsidRPr="00556C7F">
              <w:rPr>
                <w:rFonts w:ascii="Calibri" w:hAnsi="Calibri" w:cs="Calibri"/>
                <w:bCs/>
                <w:color w:val="000000"/>
                <w:sz w:val="22"/>
                <w:lang w:val="en-IN" w:eastAsia="en-IN"/>
              </w:rPr>
              <w:t>MCB/MCCB/DB</w:t>
            </w:r>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r w:rsidRPr="00556C7F">
              <w:rPr>
                <w:rFonts w:ascii="Calibri" w:hAnsi="Calibri" w:cs="Calibri"/>
                <w:bCs/>
                <w:color w:val="000000"/>
                <w:sz w:val="22"/>
                <w:lang w:val="en-IN" w:eastAsia="en-IN"/>
              </w:rPr>
              <w:t>Havells/L&amp;T/Phillips/Ligrand</w:t>
            </w:r>
          </w:p>
        </w:tc>
      </w:tr>
      <w:tr w:rsidR="007649A6" w:rsidRPr="003538F0" w:rsidTr="000A4884">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11</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r w:rsidRPr="00556C7F">
              <w:rPr>
                <w:rFonts w:ascii="Calibri" w:hAnsi="Calibri" w:cs="Calibri"/>
                <w:bCs/>
                <w:color w:val="000000"/>
                <w:sz w:val="22"/>
                <w:lang w:val="en-IN" w:eastAsia="en-IN"/>
              </w:rPr>
              <w:t>AC Socket</w:t>
            </w:r>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r w:rsidRPr="00556C7F">
              <w:rPr>
                <w:rFonts w:ascii="Calibri" w:hAnsi="Calibri" w:cs="Calibri"/>
                <w:bCs/>
                <w:color w:val="000000"/>
                <w:sz w:val="22"/>
                <w:lang w:val="en-IN" w:eastAsia="en-IN"/>
              </w:rPr>
              <w:t>Phillips/Havells/Anchor</w:t>
            </w:r>
          </w:p>
        </w:tc>
      </w:tr>
      <w:tr w:rsidR="007649A6" w:rsidRPr="003538F0" w:rsidTr="000A4884">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12</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r w:rsidRPr="00556C7F">
              <w:rPr>
                <w:rFonts w:ascii="Calibri" w:hAnsi="Calibri" w:cs="Calibri"/>
                <w:bCs/>
                <w:color w:val="000000"/>
                <w:sz w:val="22"/>
                <w:lang w:val="en-IN" w:eastAsia="en-IN"/>
              </w:rPr>
              <w:t>10W LED light</w:t>
            </w:r>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r w:rsidRPr="00556C7F">
              <w:rPr>
                <w:rFonts w:ascii="Calibri" w:hAnsi="Calibri" w:cs="Calibri"/>
                <w:bCs/>
                <w:color w:val="000000"/>
                <w:sz w:val="22"/>
                <w:lang w:val="en-IN" w:eastAsia="en-IN"/>
              </w:rPr>
              <w:t>Phillips/Syska/Havells</w:t>
            </w:r>
          </w:p>
        </w:tc>
      </w:tr>
      <w:tr w:rsidR="007649A6" w:rsidRPr="003538F0" w:rsidTr="000A4884">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13</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r w:rsidRPr="00556C7F">
              <w:rPr>
                <w:rFonts w:ascii="Calibri" w:hAnsi="Calibri" w:cs="Calibri"/>
                <w:bCs/>
                <w:color w:val="000000"/>
                <w:sz w:val="22"/>
                <w:lang w:val="en-IN" w:eastAsia="en-IN"/>
              </w:rPr>
              <w:t>Call bell</w:t>
            </w:r>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r w:rsidRPr="00556C7F">
              <w:rPr>
                <w:rFonts w:ascii="Calibri" w:hAnsi="Calibri" w:cs="Calibri"/>
                <w:bCs/>
                <w:color w:val="000000"/>
                <w:sz w:val="22"/>
                <w:lang w:val="en-IN" w:eastAsia="en-IN"/>
              </w:rPr>
              <w:t>Havells/Anchor</w:t>
            </w:r>
          </w:p>
        </w:tc>
      </w:tr>
      <w:tr w:rsidR="007649A6" w:rsidRPr="003538F0" w:rsidTr="000A4884">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14</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r w:rsidRPr="00556C7F">
              <w:rPr>
                <w:rFonts w:ascii="Calibri" w:hAnsi="Calibri" w:cs="Calibri"/>
                <w:bCs/>
                <w:color w:val="000000"/>
                <w:sz w:val="22"/>
                <w:lang w:val="en-IN" w:eastAsia="en-IN"/>
              </w:rPr>
              <w:t>Internet wire</w:t>
            </w:r>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r w:rsidRPr="00556C7F">
              <w:rPr>
                <w:rFonts w:ascii="Calibri" w:hAnsi="Calibri" w:cs="Calibri"/>
                <w:bCs/>
                <w:color w:val="000000"/>
                <w:sz w:val="22"/>
                <w:lang w:val="en-IN" w:eastAsia="en-IN"/>
              </w:rPr>
              <w:t>Havells/finolex</w:t>
            </w:r>
          </w:p>
        </w:tc>
      </w:tr>
      <w:tr w:rsidR="007649A6" w:rsidRPr="003538F0" w:rsidTr="000A4884">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15</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r w:rsidRPr="00556C7F">
              <w:rPr>
                <w:rFonts w:ascii="Calibri" w:hAnsi="Calibri" w:cs="Calibri"/>
                <w:bCs/>
                <w:color w:val="000000"/>
                <w:sz w:val="22"/>
                <w:lang w:val="en-IN" w:eastAsia="en-IN"/>
              </w:rPr>
              <w:t>Internet outlet</w:t>
            </w:r>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r w:rsidRPr="00556C7F">
              <w:rPr>
                <w:rFonts w:ascii="Calibri" w:hAnsi="Calibri" w:cs="Calibri"/>
                <w:bCs/>
                <w:color w:val="000000"/>
                <w:sz w:val="22"/>
                <w:lang w:val="en-IN" w:eastAsia="en-IN"/>
              </w:rPr>
              <w:t>Havells/finolex/Roma</w:t>
            </w:r>
          </w:p>
        </w:tc>
      </w:tr>
      <w:tr w:rsidR="007649A6" w:rsidRPr="003538F0" w:rsidTr="000A4884">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16</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r w:rsidRPr="00556C7F">
              <w:rPr>
                <w:rFonts w:ascii="Calibri" w:hAnsi="Calibri" w:cs="Calibri"/>
                <w:bCs/>
                <w:color w:val="000000"/>
                <w:sz w:val="22"/>
                <w:lang w:val="en-IN" w:eastAsia="en-IN"/>
              </w:rPr>
              <w:t>AC units</w:t>
            </w:r>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r w:rsidRPr="00556C7F">
              <w:rPr>
                <w:rFonts w:ascii="Calibri" w:hAnsi="Calibri" w:cs="Calibri"/>
                <w:bCs/>
                <w:color w:val="000000"/>
                <w:sz w:val="22"/>
                <w:lang w:val="en-IN" w:eastAsia="en-IN"/>
              </w:rPr>
              <w:t>Carrier/Hitachi/Voltas</w:t>
            </w:r>
          </w:p>
        </w:tc>
      </w:tr>
      <w:tr w:rsidR="007649A6" w:rsidRPr="003538F0" w:rsidTr="000A4884">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20</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r w:rsidRPr="00556C7F">
              <w:rPr>
                <w:rFonts w:ascii="Calibri" w:hAnsi="Calibri" w:cs="Calibri"/>
                <w:bCs/>
                <w:color w:val="000000"/>
                <w:sz w:val="22"/>
                <w:lang w:val="en-IN" w:eastAsia="en-IN"/>
              </w:rPr>
              <w:t>PVC pipe</w:t>
            </w:r>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r w:rsidRPr="00556C7F">
              <w:rPr>
                <w:rFonts w:ascii="Calibri" w:hAnsi="Calibri" w:cs="Calibri"/>
                <w:bCs/>
                <w:color w:val="000000"/>
                <w:sz w:val="22"/>
                <w:lang w:val="en-IN" w:eastAsia="en-IN"/>
              </w:rPr>
              <w:t>Durga/Malhotra</w:t>
            </w:r>
          </w:p>
        </w:tc>
      </w:tr>
      <w:tr w:rsidR="007649A6" w:rsidRPr="003538F0" w:rsidTr="000A4884">
        <w:trPr>
          <w:gridAfter w:val="1"/>
          <w:wAfter w:w="173" w:type="dxa"/>
          <w:trHeight w:val="285"/>
        </w:trPr>
        <w:tc>
          <w:tcPr>
            <w:tcW w:w="1087" w:type="dxa"/>
            <w:noWrap/>
            <w:hideMark/>
          </w:tcPr>
          <w:p w:rsidR="007649A6" w:rsidRPr="00556C7F" w:rsidRDefault="007649A6" w:rsidP="00640307">
            <w:pPr>
              <w:jc w:val="right"/>
              <w:rPr>
                <w:rFonts w:ascii="Calibri" w:hAnsi="Calibri" w:cs="Calibri"/>
                <w:bCs/>
                <w:color w:val="000000"/>
                <w:sz w:val="22"/>
                <w:lang w:val="en-IN" w:eastAsia="en-IN"/>
              </w:rPr>
            </w:pPr>
            <w:r w:rsidRPr="00556C7F">
              <w:rPr>
                <w:rFonts w:ascii="Calibri" w:hAnsi="Calibri" w:cs="Calibri"/>
                <w:bCs/>
                <w:color w:val="000000"/>
                <w:sz w:val="22"/>
                <w:lang w:val="en-IN" w:eastAsia="en-IN"/>
              </w:rPr>
              <w:t>21</w:t>
            </w:r>
          </w:p>
        </w:tc>
        <w:tc>
          <w:tcPr>
            <w:tcW w:w="2871" w:type="dxa"/>
            <w:noWrap/>
            <w:hideMark/>
          </w:tcPr>
          <w:p w:rsidR="007649A6" w:rsidRPr="00556C7F" w:rsidRDefault="007649A6" w:rsidP="00640307">
            <w:pPr>
              <w:jc w:val="left"/>
              <w:rPr>
                <w:rFonts w:ascii="Calibri" w:hAnsi="Calibri" w:cs="Calibri"/>
                <w:bCs/>
                <w:color w:val="000000"/>
                <w:sz w:val="22"/>
                <w:lang w:val="en-IN" w:eastAsia="en-IN"/>
              </w:rPr>
            </w:pPr>
            <w:r w:rsidRPr="00556C7F">
              <w:rPr>
                <w:rFonts w:ascii="Calibri" w:hAnsi="Calibri" w:cs="Calibri"/>
                <w:bCs/>
                <w:color w:val="000000"/>
                <w:sz w:val="22"/>
                <w:lang w:val="en-IN" w:eastAsia="en-IN"/>
              </w:rPr>
              <w:t>AC</w:t>
            </w:r>
          </w:p>
        </w:tc>
        <w:tc>
          <w:tcPr>
            <w:tcW w:w="5288" w:type="dxa"/>
            <w:noWrap/>
            <w:hideMark/>
          </w:tcPr>
          <w:p w:rsidR="007649A6" w:rsidRPr="00556C7F" w:rsidRDefault="007649A6" w:rsidP="00640307">
            <w:pPr>
              <w:jc w:val="center"/>
              <w:rPr>
                <w:rFonts w:ascii="Calibri" w:hAnsi="Calibri" w:cs="Calibri"/>
                <w:bCs/>
                <w:color w:val="000000"/>
                <w:sz w:val="22"/>
                <w:lang w:val="en-IN" w:eastAsia="en-IN"/>
              </w:rPr>
            </w:pPr>
            <w:r w:rsidRPr="00556C7F">
              <w:rPr>
                <w:rFonts w:ascii="Calibri" w:hAnsi="Calibri" w:cs="Calibri"/>
                <w:bCs/>
                <w:color w:val="000000"/>
                <w:sz w:val="22"/>
                <w:lang w:val="en-IN" w:eastAsia="en-IN"/>
              </w:rPr>
              <w:t>Voltas/Blue Star/Carrer/Hitachi</w:t>
            </w:r>
          </w:p>
        </w:tc>
      </w:tr>
    </w:tbl>
    <w:p w:rsidR="004F7CC1" w:rsidRDefault="004F7CC1" w:rsidP="000A4884">
      <w:pPr>
        <w:spacing w:before="120" w:after="120"/>
        <w:jc w:val="center"/>
        <w:outlineLvl w:val="0"/>
        <w:rPr>
          <w:b/>
          <w:sz w:val="32"/>
          <w:szCs w:val="32"/>
          <w:u w:val="single"/>
        </w:rPr>
      </w:pPr>
    </w:p>
    <w:p w:rsidR="004F7CC1" w:rsidRDefault="004F7CC1" w:rsidP="000A4884">
      <w:pPr>
        <w:spacing w:before="120" w:after="120"/>
        <w:jc w:val="center"/>
        <w:outlineLvl w:val="0"/>
        <w:rPr>
          <w:b/>
          <w:sz w:val="32"/>
          <w:szCs w:val="32"/>
          <w:u w:val="single"/>
        </w:rPr>
      </w:pPr>
    </w:p>
    <w:p w:rsidR="004F7CC1" w:rsidRDefault="004F7CC1" w:rsidP="000A4884">
      <w:pPr>
        <w:spacing w:before="120" w:after="120"/>
        <w:jc w:val="center"/>
        <w:outlineLvl w:val="0"/>
        <w:rPr>
          <w:b/>
          <w:sz w:val="32"/>
          <w:szCs w:val="32"/>
          <w:u w:val="single"/>
        </w:rPr>
      </w:pPr>
    </w:p>
    <w:p w:rsidR="004F7CC1" w:rsidRDefault="004F7CC1" w:rsidP="000A4884">
      <w:pPr>
        <w:spacing w:before="120" w:after="120"/>
        <w:jc w:val="center"/>
        <w:outlineLvl w:val="0"/>
        <w:rPr>
          <w:b/>
          <w:sz w:val="32"/>
          <w:szCs w:val="32"/>
          <w:u w:val="single"/>
        </w:rPr>
      </w:pPr>
    </w:p>
    <w:p w:rsidR="004F7CC1" w:rsidRDefault="004F7CC1" w:rsidP="000A4884">
      <w:pPr>
        <w:spacing w:before="120" w:after="120"/>
        <w:jc w:val="center"/>
        <w:outlineLvl w:val="0"/>
        <w:rPr>
          <w:b/>
          <w:sz w:val="32"/>
          <w:szCs w:val="32"/>
          <w:u w:val="single"/>
        </w:rPr>
      </w:pPr>
    </w:p>
    <w:p w:rsidR="004F7CC1" w:rsidRDefault="004F7CC1" w:rsidP="000A4884">
      <w:pPr>
        <w:spacing w:before="120" w:after="120"/>
        <w:jc w:val="center"/>
        <w:outlineLvl w:val="0"/>
        <w:rPr>
          <w:b/>
          <w:sz w:val="32"/>
          <w:szCs w:val="32"/>
          <w:u w:val="single"/>
        </w:rPr>
      </w:pPr>
    </w:p>
    <w:p w:rsidR="004F7CC1" w:rsidRDefault="004F7CC1" w:rsidP="000A4884">
      <w:pPr>
        <w:spacing w:before="120" w:after="120"/>
        <w:jc w:val="center"/>
        <w:outlineLvl w:val="0"/>
        <w:rPr>
          <w:b/>
          <w:sz w:val="32"/>
          <w:szCs w:val="32"/>
          <w:u w:val="single"/>
        </w:rPr>
      </w:pPr>
    </w:p>
    <w:p w:rsidR="004F7CC1" w:rsidRDefault="004F7CC1" w:rsidP="000A4884">
      <w:pPr>
        <w:spacing w:before="120" w:after="120"/>
        <w:jc w:val="center"/>
        <w:outlineLvl w:val="0"/>
        <w:rPr>
          <w:b/>
          <w:sz w:val="32"/>
          <w:szCs w:val="32"/>
          <w:u w:val="single"/>
        </w:rPr>
      </w:pPr>
    </w:p>
    <w:p w:rsidR="007119A2" w:rsidRDefault="007119A2" w:rsidP="000A4884">
      <w:pPr>
        <w:spacing w:before="120" w:after="120"/>
        <w:jc w:val="center"/>
        <w:outlineLvl w:val="0"/>
        <w:rPr>
          <w:b/>
          <w:sz w:val="32"/>
          <w:szCs w:val="32"/>
          <w:u w:val="single"/>
        </w:rPr>
      </w:pPr>
    </w:p>
    <w:p w:rsidR="004F7CC1" w:rsidRDefault="004F7CC1" w:rsidP="000A4884">
      <w:pPr>
        <w:spacing w:before="120" w:after="120"/>
        <w:jc w:val="center"/>
        <w:outlineLvl w:val="0"/>
        <w:rPr>
          <w:b/>
          <w:sz w:val="32"/>
          <w:szCs w:val="32"/>
          <w:u w:val="single"/>
        </w:rPr>
      </w:pPr>
    </w:p>
    <w:p w:rsidR="004F7CC1" w:rsidRDefault="004F7CC1" w:rsidP="000A4884">
      <w:pPr>
        <w:spacing w:before="120" w:after="120"/>
        <w:jc w:val="center"/>
        <w:outlineLvl w:val="0"/>
        <w:rPr>
          <w:b/>
          <w:sz w:val="32"/>
          <w:szCs w:val="32"/>
          <w:u w:val="single"/>
        </w:rPr>
      </w:pPr>
    </w:p>
    <w:p w:rsidR="004F7CC1" w:rsidRDefault="004F7CC1" w:rsidP="000A4884">
      <w:pPr>
        <w:spacing w:before="120" w:after="120"/>
        <w:jc w:val="center"/>
        <w:outlineLvl w:val="0"/>
        <w:rPr>
          <w:b/>
          <w:sz w:val="32"/>
          <w:szCs w:val="32"/>
          <w:u w:val="single"/>
        </w:rPr>
      </w:pPr>
    </w:p>
    <w:p w:rsidR="000B51EA" w:rsidRPr="00CB4F04" w:rsidRDefault="000B51EA" w:rsidP="000A4884">
      <w:pPr>
        <w:spacing w:before="120" w:after="120"/>
        <w:jc w:val="center"/>
        <w:outlineLvl w:val="0"/>
        <w:rPr>
          <w:b/>
          <w:sz w:val="32"/>
          <w:szCs w:val="32"/>
          <w:u w:val="single"/>
        </w:rPr>
      </w:pPr>
      <w:r w:rsidRPr="00CB4F04">
        <w:rPr>
          <w:b/>
          <w:sz w:val="32"/>
          <w:szCs w:val="32"/>
          <w:u w:val="single"/>
        </w:rPr>
        <w:lastRenderedPageBreak/>
        <w:t>ABSTRACT</w:t>
      </w:r>
    </w:p>
    <w:p w:rsidR="000B51EA" w:rsidRPr="00365511" w:rsidRDefault="000B51EA" w:rsidP="000B51EA">
      <w:pPr>
        <w:spacing w:before="120" w:after="120"/>
        <w:outlineLvl w:val="0"/>
        <w:rPr>
          <w:b/>
          <w:szCs w:val="24"/>
          <w:u w:val="single"/>
        </w:rPr>
      </w:pPr>
    </w:p>
    <w:p w:rsidR="000B51EA" w:rsidRDefault="000B51EA" w:rsidP="000B51EA">
      <w:pPr>
        <w:spacing w:before="120" w:after="120"/>
        <w:jc w:val="left"/>
        <w:outlineLvl w:val="0"/>
        <w:rPr>
          <w:rFonts w:cs="Arial Unicode MS"/>
          <w:b/>
          <w:bCs/>
          <w:szCs w:val="21"/>
          <w:lang w:bidi="hi-IN"/>
        </w:rPr>
      </w:pPr>
      <w:r w:rsidRPr="00365511">
        <w:rPr>
          <w:b/>
          <w:bCs/>
          <w:szCs w:val="24"/>
        </w:rPr>
        <w:t>SUB: FURNISHING AND ELECTRICAL WORK AT</w:t>
      </w:r>
      <w:r>
        <w:rPr>
          <w:b/>
          <w:bCs/>
          <w:szCs w:val="24"/>
        </w:rPr>
        <w:t xml:space="preserve"> </w:t>
      </w:r>
      <w:r w:rsidR="00B84F62">
        <w:rPr>
          <w:b/>
          <w:bCs/>
          <w:szCs w:val="24"/>
        </w:rPr>
        <w:t>KATIHAR</w:t>
      </w:r>
      <w:r w:rsidR="005B3C88">
        <w:rPr>
          <w:b/>
          <w:bCs/>
          <w:szCs w:val="24"/>
        </w:rPr>
        <w:t xml:space="preserve"> </w:t>
      </w:r>
      <w:r w:rsidRPr="00365511">
        <w:rPr>
          <w:b/>
          <w:bCs/>
          <w:szCs w:val="24"/>
        </w:rPr>
        <w:t>BRANCH</w:t>
      </w:r>
    </w:p>
    <w:p w:rsidR="000B51EA" w:rsidRDefault="000B51EA" w:rsidP="000B51EA">
      <w:pPr>
        <w:spacing w:before="120" w:after="120"/>
        <w:jc w:val="left"/>
        <w:outlineLvl w:val="0"/>
        <w:rPr>
          <w:rFonts w:cs="Arial Unicode MS"/>
          <w:b/>
          <w:bCs/>
          <w:szCs w:val="21"/>
          <w:lang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3968"/>
        <w:gridCol w:w="4458"/>
      </w:tblGrid>
      <w:tr w:rsidR="000B51EA" w:rsidRPr="00BC1BB8" w:rsidTr="00724699">
        <w:tc>
          <w:tcPr>
            <w:tcW w:w="648" w:type="dxa"/>
          </w:tcPr>
          <w:p w:rsidR="000B51EA" w:rsidRPr="00BC1BB8" w:rsidRDefault="000B51EA" w:rsidP="00724699">
            <w:pPr>
              <w:spacing w:before="120" w:after="120"/>
              <w:jc w:val="center"/>
              <w:outlineLvl w:val="0"/>
              <w:rPr>
                <w:sz w:val="32"/>
                <w:szCs w:val="32"/>
              </w:rPr>
            </w:pPr>
            <w:r w:rsidRPr="00BC1BB8">
              <w:rPr>
                <w:sz w:val="32"/>
                <w:szCs w:val="32"/>
              </w:rPr>
              <w:t>Sr. no.</w:t>
            </w:r>
          </w:p>
        </w:tc>
        <w:tc>
          <w:tcPr>
            <w:tcW w:w="4050" w:type="dxa"/>
          </w:tcPr>
          <w:p w:rsidR="000B51EA" w:rsidRPr="00BC1BB8" w:rsidRDefault="000B51EA" w:rsidP="00724699">
            <w:pPr>
              <w:spacing w:before="120" w:after="120"/>
              <w:jc w:val="center"/>
              <w:outlineLvl w:val="0"/>
              <w:rPr>
                <w:sz w:val="32"/>
                <w:szCs w:val="32"/>
              </w:rPr>
            </w:pPr>
            <w:r w:rsidRPr="00BC1BB8">
              <w:rPr>
                <w:sz w:val="32"/>
                <w:szCs w:val="32"/>
              </w:rPr>
              <w:t>Particulars</w:t>
            </w:r>
          </w:p>
        </w:tc>
        <w:tc>
          <w:tcPr>
            <w:tcW w:w="4545" w:type="dxa"/>
          </w:tcPr>
          <w:p w:rsidR="000B51EA" w:rsidRPr="00BC1BB8" w:rsidRDefault="000B51EA" w:rsidP="00724699">
            <w:pPr>
              <w:spacing w:before="120" w:after="120"/>
              <w:jc w:val="center"/>
              <w:outlineLvl w:val="0"/>
              <w:rPr>
                <w:sz w:val="32"/>
                <w:szCs w:val="32"/>
              </w:rPr>
            </w:pPr>
            <w:r w:rsidRPr="00BC1BB8">
              <w:rPr>
                <w:sz w:val="32"/>
                <w:szCs w:val="32"/>
              </w:rPr>
              <w:t>Amount</w:t>
            </w:r>
          </w:p>
        </w:tc>
      </w:tr>
      <w:tr w:rsidR="000B51EA" w:rsidRPr="00BC1BB8" w:rsidTr="00724699">
        <w:trPr>
          <w:trHeight w:val="977"/>
        </w:trPr>
        <w:tc>
          <w:tcPr>
            <w:tcW w:w="648" w:type="dxa"/>
          </w:tcPr>
          <w:p w:rsidR="000B51EA" w:rsidRPr="002B6C92" w:rsidRDefault="000B51EA" w:rsidP="00724699">
            <w:pPr>
              <w:spacing w:before="120" w:after="120"/>
              <w:outlineLvl w:val="0"/>
              <w:rPr>
                <w:sz w:val="28"/>
                <w:szCs w:val="28"/>
              </w:rPr>
            </w:pPr>
            <w:r w:rsidRPr="002B6C92">
              <w:rPr>
                <w:sz w:val="28"/>
                <w:szCs w:val="28"/>
              </w:rPr>
              <w:t>1</w:t>
            </w:r>
          </w:p>
        </w:tc>
        <w:tc>
          <w:tcPr>
            <w:tcW w:w="4050" w:type="dxa"/>
          </w:tcPr>
          <w:p w:rsidR="000B51EA" w:rsidRPr="002B6C92" w:rsidRDefault="000B51EA" w:rsidP="00724699">
            <w:pPr>
              <w:spacing w:before="120" w:after="120"/>
              <w:outlineLvl w:val="0"/>
              <w:rPr>
                <w:sz w:val="28"/>
                <w:szCs w:val="28"/>
              </w:rPr>
            </w:pPr>
            <w:r w:rsidRPr="002B6C92">
              <w:rPr>
                <w:sz w:val="28"/>
                <w:szCs w:val="28"/>
              </w:rPr>
              <w:t>Furnishing work (</w:t>
            </w:r>
            <w:r w:rsidRPr="002B6C92">
              <w:rPr>
                <w:sz w:val="28"/>
                <w:szCs w:val="28"/>
                <w:cs/>
                <w:lang w:bidi="hi-IN"/>
              </w:rPr>
              <w:t>Part</w:t>
            </w:r>
            <w:r w:rsidRPr="002B6C92">
              <w:rPr>
                <w:sz w:val="28"/>
                <w:szCs w:val="28"/>
              </w:rPr>
              <w:t>-A)</w:t>
            </w:r>
          </w:p>
        </w:tc>
        <w:tc>
          <w:tcPr>
            <w:tcW w:w="4545" w:type="dxa"/>
            <w:vMerge w:val="restart"/>
          </w:tcPr>
          <w:p w:rsidR="000B51EA" w:rsidRDefault="000B51EA" w:rsidP="00724699">
            <w:pPr>
              <w:spacing w:before="120" w:after="120"/>
              <w:jc w:val="center"/>
              <w:outlineLvl w:val="0"/>
              <w:rPr>
                <w:rFonts w:cs="Arial Unicode MS"/>
                <w:bCs/>
                <w:i/>
                <w:iCs/>
                <w:sz w:val="32"/>
                <w:szCs w:val="24"/>
                <w:lang w:bidi="hi-IN"/>
              </w:rPr>
            </w:pPr>
          </w:p>
          <w:p w:rsidR="000B51EA" w:rsidRDefault="000B51EA" w:rsidP="00724699">
            <w:pPr>
              <w:spacing w:before="120" w:after="120"/>
              <w:jc w:val="center"/>
              <w:outlineLvl w:val="0"/>
              <w:rPr>
                <w:rFonts w:cs="Arial Unicode MS"/>
                <w:bCs/>
                <w:i/>
                <w:iCs/>
                <w:sz w:val="32"/>
                <w:szCs w:val="24"/>
                <w:lang w:bidi="hi-IN"/>
              </w:rPr>
            </w:pPr>
          </w:p>
          <w:p w:rsidR="000B51EA" w:rsidRDefault="000B51EA" w:rsidP="00724699">
            <w:pPr>
              <w:spacing w:before="120" w:after="120"/>
              <w:jc w:val="center"/>
              <w:outlineLvl w:val="0"/>
              <w:rPr>
                <w:rFonts w:cs="Arial Unicode MS"/>
                <w:bCs/>
                <w:i/>
                <w:iCs/>
                <w:sz w:val="32"/>
                <w:szCs w:val="24"/>
                <w:lang w:bidi="hi-IN"/>
              </w:rPr>
            </w:pPr>
          </w:p>
          <w:p w:rsidR="000B51EA" w:rsidRPr="0006325D" w:rsidRDefault="000B51EA" w:rsidP="00724699">
            <w:pPr>
              <w:spacing w:before="120" w:after="120"/>
              <w:jc w:val="center"/>
              <w:outlineLvl w:val="0"/>
              <w:rPr>
                <w:b/>
                <w:i/>
                <w:iCs/>
                <w:color w:val="FF0000"/>
                <w:sz w:val="32"/>
                <w:szCs w:val="32"/>
                <w:lang w:bidi="hi-IN"/>
              </w:rPr>
            </w:pPr>
            <w:r w:rsidRPr="0006325D">
              <w:rPr>
                <w:bCs/>
                <w:i/>
                <w:iCs/>
                <w:sz w:val="32"/>
                <w:szCs w:val="32"/>
                <w:cs/>
                <w:lang w:bidi="hi-IN"/>
              </w:rPr>
              <w:t>To</w:t>
            </w:r>
            <w:r w:rsidRPr="0006325D">
              <w:rPr>
                <w:b/>
                <w:i/>
                <w:iCs/>
                <w:sz w:val="32"/>
                <w:szCs w:val="32"/>
              </w:rPr>
              <w:t xml:space="preserve"> be filled in E-procurement portal</w:t>
            </w:r>
            <w:r w:rsidRPr="0006325D">
              <w:rPr>
                <w:bCs/>
                <w:i/>
                <w:iCs/>
                <w:sz w:val="32"/>
                <w:szCs w:val="32"/>
                <w:cs/>
                <w:lang w:bidi="hi-IN"/>
              </w:rPr>
              <w:t xml:space="preserve"> only</w:t>
            </w:r>
          </w:p>
        </w:tc>
      </w:tr>
      <w:tr w:rsidR="000B51EA" w:rsidRPr="00BC1BB8" w:rsidTr="00724699">
        <w:trPr>
          <w:trHeight w:val="1007"/>
        </w:trPr>
        <w:tc>
          <w:tcPr>
            <w:tcW w:w="648" w:type="dxa"/>
          </w:tcPr>
          <w:p w:rsidR="000B51EA" w:rsidRPr="002B6C92" w:rsidRDefault="000B51EA" w:rsidP="00724699">
            <w:pPr>
              <w:spacing w:before="120" w:after="120"/>
              <w:outlineLvl w:val="0"/>
              <w:rPr>
                <w:sz w:val="28"/>
                <w:szCs w:val="28"/>
              </w:rPr>
            </w:pPr>
            <w:r w:rsidRPr="002B6C92">
              <w:rPr>
                <w:sz w:val="28"/>
                <w:szCs w:val="28"/>
              </w:rPr>
              <w:t>2</w:t>
            </w:r>
          </w:p>
        </w:tc>
        <w:tc>
          <w:tcPr>
            <w:tcW w:w="4050" w:type="dxa"/>
          </w:tcPr>
          <w:p w:rsidR="000B51EA" w:rsidRPr="002B6C92" w:rsidRDefault="000B51EA" w:rsidP="00724699">
            <w:pPr>
              <w:spacing w:before="120" w:after="120"/>
              <w:outlineLvl w:val="0"/>
              <w:rPr>
                <w:sz w:val="28"/>
                <w:szCs w:val="28"/>
              </w:rPr>
            </w:pPr>
            <w:r w:rsidRPr="002B6C92">
              <w:rPr>
                <w:sz w:val="28"/>
                <w:szCs w:val="28"/>
              </w:rPr>
              <w:t>Electrical</w:t>
            </w:r>
            <w:r w:rsidRPr="002B6C92">
              <w:rPr>
                <w:sz w:val="28"/>
                <w:szCs w:val="28"/>
                <w:cs/>
                <w:lang w:bidi="hi-IN"/>
              </w:rPr>
              <w:t xml:space="preserve"> and allied work </w:t>
            </w:r>
            <w:r w:rsidRPr="002B6C92">
              <w:rPr>
                <w:sz w:val="28"/>
                <w:szCs w:val="28"/>
              </w:rPr>
              <w:t>work (</w:t>
            </w:r>
            <w:r w:rsidRPr="002B6C92">
              <w:rPr>
                <w:sz w:val="28"/>
                <w:szCs w:val="28"/>
                <w:cs/>
                <w:lang w:bidi="hi-IN"/>
              </w:rPr>
              <w:t>Part</w:t>
            </w:r>
            <w:r w:rsidRPr="002B6C92">
              <w:rPr>
                <w:sz w:val="28"/>
                <w:szCs w:val="28"/>
              </w:rPr>
              <w:t xml:space="preserve">-B) </w:t>
            </w:r>
          </w:p>
        </w:tc>
        <w:tc>
          <w:tcPr>
            <w:tcW w:w="4545" w:type="dxa"/>
            <w:vMerge/>
          </w:tcPr>
          <w:p w:rsidR="000B51EA" w:rsidRPr="00336EA6" w:rsidRDefault="000B51EA" w:rsidP="00724699">
            <w:pPr>
              <w:spacing w:before="120" w:after="120"/>
              <w:outlineLvl w:val="0"/>
              <w:rPr>
                <w:color w:val="FF0000"/>
                <w:sz w:val="32"/>
                <w:szCs w:val="32"/>
              </w:rPr>
            </w:pPr>
          </w:p>
        </w:tc>
      </w:tr>
      <w:tr w:rsidR="000B51EA" w:rsidRPr="00BC1BB8" w:rsidTr="00724699">
        <w:trPr>
          <w:trHeight w:val="824"/>
        </w:trPr>
        <w:tc>
          <w:tcPr>
            <w:tcW w:w="648" w:type="dxa"/>
          </w:tcPr>
          <w:p w:rsidR="000B51EA" w:rsidRPr="000B0BA6" w:rsidRDefault="000B51EA" w:rsidP="00724699">
            <w:pPr>
              <w:spacing w:before="120" w:after="120"/>
              <w:outlineLvl w:val="0"/>
              <w:rPr>
                <w:sz w:val="28"/>
                <w:szCs w:val="28"/>
              </w:rPr>
            </w:pPr>
            <w:r w:rsidRPr="000B0BA6">
              <w:rPr>
                <w:sz w:val="28"/>
                <w:szCs w:val="28"/>
              </w:rPr>
              <w:t>3</w:t>
            </w:r>
          </w:p>
        </w:tc>
        <w:tc>
          <w:tcPr>
            <w:tcW w:w="4050" w:type="dxa"/>
          </w:tcPr>
          <w:p w:rsidR="000B51EA" w:rsidRPr="000B0BA6" w:rsidRDefault="000B51EA" w:rsidP="00724699">
            <w:pPr>
              <w:spacing w:before="120" w:after="120"/>
              <w:outlineLvl w:val="0"/>
              <w:rPr>
                <w:sz w:val="28"/>
                <w:szCs w:val="28"/>
              </w:rPr>
            </w:pPr>
            <w:r w:rsidRPr="000B0BA6">
              <w:rPr>
                <w:sz w:val="28"/>
                <w:szCs w:val="28"/>
              </w:rPr>
              <w:t>Total (1+2)</w:t>
            </w:r>
          </w:p>
        </w:tc>
        <w:tc>
          <w:tcPr>
            <w:tcW w:w="4545" w:type="dxa"/>
            <w:vMerge/>
          </w:tcPr>
          <w:p w:rsidR="000B51EA" w:rsidRPr="00336EA6" w:rsidRDefault="000B51EA" w:rsidP="00724699">
            <w:pPr>
              <w:spacing w:before="120" w:after="120"/>
              <w:outlineLvl w:val="0"/>
              <w:rPr>
                <w:color w:val="FF0000"/>
                <w:sz w:val="32"/>
                <w:szCs w:val="32"/>
              </w:rPr>
            </w:pPr>
          </w:p>
        </w:tc>
      </w:tr>
      <w:tr w:rsidR="000B51EA" w:rsidRPr="00BC1BB8" w:rsidTr="00724699">
        <w:trPr>
          <w:trHeight w:val="849"/>
        </w:trPr>
        <w:tc>
          <w:tcPr>
            <w:tcW w:w="648" w:type="dxa"/>
          </w:tcPr>
          <w:p w:rsidR="000B51EA" w:rsidRPr="000B0BA6" w:rsidRDefault="000B51EA" w:rsidP="00724699">
            <w:pPr>
              <w:spacing w:before="120" w:after="120"/>
              <w:outlineLvl w:val="0"/>
              <w:rPr>
                <w:sz w:val="28"/>
                <w:szCs w:val="28"/>
              </w:rPr>
            </w:pPr>
            <w:r w:rsidRPr="000B0BA6">
              <w:rPr>
                <w:sz w:val="28"/>
                <w:szCs w:val="28"/>
              </w:rPr>
              <w:t>4</w:t>
            </w:r>
          </w:p>
        </w:tc>
        <w:tc>
          <w:tcPr>
            <w:tcW w:w="4050" w:type="dxa"/>
          </w:tcPr>
          <w:p w:rsidR="000B51EA" w:rsidRPr="000B0BA6" w:rsidRDefault="000B51EA" w:rsidP="00724699">
            <w:pPr>
              <w:spacing w:before="120" w:after="120"/>
              <w:outlineLvl w:val="0"/>
              <w:rPr>
                <w:sz w:val="28"/>
                <w:szCs w:val="28"/>
              </w:rPr>
            </w:pPr>
            <w:r w:rsidRPr="000B0BA6">
              <w:rPr>
                <w:sz w:val="28"/>
                <w:szCs w:val="28"/>
              </w:rPr>
              <w:t>Discount if any</w:t>
            </w:r>
          </w:p>
        </w:tc>
        <w:tc>
          <w:tcPr>
            <w:tcW w:w="4545" w:type="dxa"/>
            <w:vMerge/>
          </w:tcPr>
          <w:p w:rsidR="000B51EA" w:rsidRPr="00336EA6" w:rsidRDefault="000B51EA" w:rsidP="00724699">
            <w:pPr>
              <w:spacing w:before="120" w:after="120"/>
              <w:outlineLvl w:val="0"/>
              <w:rPr>
                <w:color w:val="FF0000"/>
                <w:sz w:val="32"/>
                <w:szCs w:val="32"/>
              </w:rPr>
            </w:pPr>
          </w:p>
        </w:tc>
      </w:tr>
      <w:tr w:rsidR="000B51EA" w:rsidRPr="00BC1BB8" w:rsidTr="00724699">
        <w:trPr>
          <w:trHeight w:val="1116"/>
        </w:trPr>
        <w:tc>
          <w:tcPr>
            <w:tcW w:w="648" w:type="dxa"/>
          </w:tcPr>
          <w:p w:rsidR="000B51EA" w:rsidRPr="000B0BA6" w:rsidRDefault="000B51EA" w:rsidP="00724699">
            <w:pPr>
              <w:spacing w:before="120" w:after="120"/>
              <w:outlineLvl w:val="0"/>
              <w:rPr>
                <w:sz w:val="28"/>
                <w:szCs w:val="28"/>
              </w:rPr>
            </w:pPr>
            <w:r w:rsidRPr="000B0BA6">
              <w:rPr>
                <w:sz w:val="28"/>
                <w:szCs w:val="28"/>
              </w:rPr>
              <w:t>5</w:t>
            </w:r>
          </w:p>
        </w:tc>
        <w:tc>
          <w:tcPr>
            <w:tcW w:w="4050" w:type="dxa"/>
          </w:tcPr>
          <w:p w:rsidR="000B51EA" w:rsidRPr="000B0BA6" w:rsidRDefault="000B51EA" w:rsidP="00724699">
            <w:pPr>
              <w:spacing w:before="120" w:after="120"/>
              <w:outlineLvl w:val="0"/>
              <w:rPr>
                <w:b/>
                <w:bCs/>
                <w:sz w:val="28"/>
                <w:szCs w:val="28"/>
              </w:rPr>
            </w:pPr>
            <w:r w:rsidRPr="000B0BA6">
              <w:rPr>
                <w:b/>
                <w:bCs/>
                <w:sz w:val="28"/>
                <w:szCs w:val="25"/>
                <w:cs/>
                <w:lang w:bidi="hi-IN"/>
              </w:rPr>
              <w:t>TOTAL</w:t>
            </w:r>
            <w:r w:rsidRPr="000B0BA6">
              <w:rPr>
                <w:b/>
                <w:bCs/>
                <w:sz w:val="28"/>
                <w:szCs w:val="28"/>
              </w:rPr>
              <w:t xml:space="preserve"> (3 - 4)</w:t>
            </w:r>
          </w:p>
        </w:tc>
        <w:tc>
          <w:tcPr>
            <w:tcW w:w="4545" w:type="dxa"/>
            <w:vMerge/>
          </w:tcPr>
          <w:p w:rsidR="000B51EA" w:rsidRPr="00336EA6" w:rsidRDefault="000B51EA" w:rsidP="00724699">
            <w:pPr>
              <w:spacing w:before="120" w:after="120"/>
              <w:outlineLvl w:val="0"/>
              <w:rPr>
                <w:color w:val="FF0000"/>
                <w:sz w:val="32"/>
                <w:szCs w:val="32"/>
              </w:rPr>
            </w:pPr>
          </w:p>
        </w:tc>
      </w:tr>
    </w:tbl>
    <w:p w:rsidR="000B51EA" w:rsidRDefault="000B51EA" w:rsidP="000B51EA">
      <w:pPr>
        <w:spacing w:before="120" w:after="120"/>
        <w:outlineLvl w:val="0"/>
        <w:rPr>
          <w:rFonts w:cs="Arial Unicode MS"/>
          <w:b/>
          <w:bCs/>
          <w:sz w:val="28"/>
          <w:szCs w:val="25"/>
          <w:lang w:bidi="hi-IN"/>
        </w:rPr>
      </w:pPr>
    </w:p>
    <w:p w:rsidR="000B51EA" w:rsidRPr="004E6FCB" w:rsidRDefault="000B51EA" w:rsidP="000B51EA">
      <w:pPr>
        <w:rPr>
          <w:b/>
          <w:bCs/>
          <w:i/>
          <w:iCs/>
          <w:sz w:val="32"/>
          <w:szCs w:val="28"/>
          <w:lang w:bidi="hi-IN"/>
        </w:rPr>
      </w:pPr>
      <w:r w:rsidRPr="004E6FCB">
        <w:rPr>
          <w:i/>
          <w:iCs/>
          <w:sz w:val="28"/>
          <w:szCs w:val="28"/>
          <w:cs/>
          <w:lang w:bidi="hi-IN"/>
        </w:rPr>
        <w:t>*</w:t>
      </w:r>
      <w:r w:rsidRPr="004E6FCB">
        <w:rPr>
          <w:i/>
          <w:iCs/>
          <w:sz w:val="28"/>
          <w:szCs w:val="28"/>
          <w:lang w:bidi="hi-IN"/>
        </w:rPr>
        <w:t xml:space="preserve">The Prices quoted must be inclusive of all taxes, duties </w:t>
      </w:r>
      <w:r w:rsidRPr="004E6FCB">
        <w:rPr>
          <w:i/>
          <w:iCs/>
          <w:sz w:val="28"/>
          <w:szCs w:val="28"/>
          <w:cs/>
          <w:lang w:bidi="hi-IN"/>
        </w:rPr>
        <w:t>labour, transporation</w:t>
      </w:r>
      <w:r w:rsidRPr="004E6FCB">
        <w:rPr>
          <w:i/>
          <w:iCs/>
          <w:sz w:val="28"/>
          <w:szCs w:val="28"/>
          <w:lang w:bidi="hi-IN"/>
        </w:rPr>
        <w:t xml:space="preserve"> etc.  </w:t>
      </w:r>
      <w:proofErr w:type="gramStart"/>
      <w:r w:rsidRPr="000B0BA6">
        <w:rPr>
          <w:b/>
          <w:bCs/>
          <w:i/>
          <w:iCs/>
          <w:sz w:val="28"/>
          <w:szCs w:val="28"/>
          <w:lang w:bidi="hi-IN"/>
        </w:rPr>
        <w:t>except</w:t>
      </w:r>
      <w:proofErr w:type="gramEnd"/>
      <w:r w:rsidRPr="004E6FCB">
        <w:rPr>
          <w:i/>
          <w:iCs/>
          <w:sz w:val="28"/>
          <w:szCs w:val="28"/>
          <w:lang w:bidi="hi-IN"/>
        </w:rPr>
        <w:t xml:space="preserve"> </w:t>
      </w:r>
      <w:r w:rsidRPr="000B0BA6">
        <w:rPr>
          <w:b/>
          <w:bCs/>
          <w:i/>
          <w:iCs/>
          <w:sz w:val="28"/>
          <w:szCs w:val="28"/>
          <w:lang w:bidi="hi-IN"/>
        </w:rPr>
        <w:t>GST</w:t>
      </w:r>
      <w:r w:rsidRPr="004E6FCB">
        <w:rPr>
          <w:i/>
          <w:iCs/>
          <w:sz w:val="28"/>
          <w:szCs w:val="28"/>
          <w:lang w:bidi="hi-IN"/>
        </w:rPr>
        <w:t>. GST will be reimbursed as applicable.</w:t>
      </w:r>
    </w:p>
    <w:p w:rsidR="000B51EA" w:rsidRPr="004E6FCB" w:rsidRDefault="000B51EA" w:rsidP="000B51EA">
      <w:pPr>
        <w:spacing w:before="120" w:after="120"/>
        <w:outlineLvl w:val="0"/>
        <w:rPr>
          <w:rFonts w:cs="Arial Unicode MS"/>
          <w:b/>
          <w:bCs/>
          <w:sz w:val="28"/>
          <w:szCs w:val="25"/>
          <w:lang w:bidi="hi-IN"/>
        </w:rPr>
      </w:pPr>
    </w:p>
    <w:p w:rsidR="000B51EA" w:rsidRPr="0037501C" w:rsidRDefault="000B51EA" w:rsidP="000B51EA">
      <w:pPr>
        <w:spacing w:before="120" w:after="120"/>
        <w:jc w:val="center"/>
        <w:outlineLvl w:val="0"/>
        <w:rPr>
          <w:b/>
          <w:bCs/>
          <w:sz w:val="28"/>
          <w:szCs w:val="28"/>
          <w:u w:val="single"/>
        </w:rPr>
      </w:pPr>
    </w:p>
    <w:p w:rsidR="000B51EA" w:rsidRPr="00C85E56" w:rsidRDefault="000A4884" w:rsidP="000A4884">
      <w:pPr>
        <w:pStyle w:val="Footer"/>
        <w:jc w:val="center"/>
        <w:rPr>
          <w:b/>
          <w:sz w:val="28"/>
          <w:szCs w:val="28"/>
        </w:rPr>
      </w:pPr>
      <w:r>
        <w:rPr>
          <w:b/>
          <w:sz w:val="28"/>
          <w:szCs w:val="28"/>
        </w:rPr>
        <w:t xml:space="preserve">                                                          </w:t>
      </w:r>
      <w:r w:rsidR="000B51EA" w:rsidRPr="00BC1BB8">
        <w:rPr>
          <w:b/>
          <w:sz w:val="28"/>
          <w:szCs w:val="28"/>
        </w:rPr>
        <w:t>Seal &amp; Signature of Firm,</w:t>
      </w:r>
    </w:p>
    <w:p w:rsidR="000B51EA" w:rsidRPr="00365511" w:rsidRDefault="000B51EA" w:rsidP="000B51EA">
      <w:pPr>
        <w:spacing w:before="120" w:after="120"/>
        <w:jc w:val="left"/>
        <w:outlineLvl w:val="0"/>
        <w:rPr>
          <w:b/>
          <w:szCs w:val="24"/>
        </w:rPr>
      </w:pPr>
    </w:p>
    <w:p w:rsidR="000B51EA" w:rsidRPr="00D6789E" w:rsidRDefault="000B51EA">
      <w:pPr>
        <w:rPr>
          <w:lang w:val="en-IN"/>
        </w:rPr>
      </w:pPr>
    </w:p>
    <w:sectPr w:rsidR="000B51EA" w:rsidRPr="00D6789E" w:rsidSect="009A69EB">
      <w:headerReference w:type="default" r:id="rId10"/>
      <w:pgSz w:w="11737" w:h="18144" w:code="9"/>
      <w:pgMar w:top="992" w:right="1440" w:bottom="1440" w:left="1440" w:header="425" w:footer="42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32E0" w:rsidRDefault="004932E0" w:rsidP="009E3276">
      <w:r>
        <w:separator/>
      </w:r>
    </w:p>
  </w:endnote>
  <w:endnote w:type="continuationSeparator" w:id="0">
    <w:p w:rsidR="004932E0" w:rsidRDefault="004932E0" w:rsidP="009E3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32E0" w:rsidRDefault="004932E0" w:rsidP="009E3276">
      <w:r>
        <w:separator/>
      </w:r>
    </w:p>
  </w:footnote>
  <w:footnote w:type="continuationSeparator" w:id="0">
    <w:p w:rsidR="004932E0" w:rsidRDefault="004932E0" w:rsidP="009E32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2E0" w:rsidRDefault="004932E0" w:rsidP="00671FFE">
    <w:pPr>
      <w:pStyle w:val="Heading1"/>
      <w:jc w:val="right"/>
      <w:rPr>
        <w:b w:val="0"/>
        <w:caps/>
        <w:sz w:val="16"/>
        <w:szCs w:val="16"/>
        <w:lang w:val="en-IN"/>
      </w:rPr>
    </w:pPr>
    <w:r w:rsidRPr="00CD67D1">
      <w:rPr>
        <w:b w:val="0"/>
        <w:sz w:val="16"/>
        <w:szCs w:val="16"/>
      </w:rPr>
      <w:t>TENDER DOCUMENT FOR</w:t>
    </w:r>
    <w:r>
      <w:rPr>
        <w:b w:val="0"/>
        <w:sz w:val="16"/>
        <w:szCs w:val="16"/>
      </w:rPr>
      <w:t xml:space="preserve"> </w:t>
    </w:r>
    <w:r>
      <w:rPr>
        <w:b w:val="0"/>
        <w:sz w:val="16"/>
        <w:szCs w:val="16"/>
        <w:lang w:val="en-IN"/>
      </w:rPr>
      <w:t>FURNISHING AND ELECTRICAL WORK</w:t>
    </w:r>
    <w:r w:rsidRPr="00CD67D1">
      <w:rPr>
        <w:b w:val="0"/>
        <w:sz w:val="16"/>
        <w:szCs w:val="16"/>
      </w:rPr>
      <w:t xml:space="preserve"> </w:t>
    </w:r>
    <w:r>
      <w:rPr>
        <w:b w:val="0"/>
        <w:sz w:val="16"/>
        <w:szCs w:val="16"/>
        <w:lang w:val="en-IN"/>
      </w:rPr>
      <w:t>AT CENTRAL</w:t>
    </w:r>
    <w:r w:rsidRPr="009A1A05">
      <w:rPr>
        <w:b w:val="0"/>
        <w:caps/>
        <w:sz w:val="16"/>
        <w:szCs w:val="16"/>
      </w:rPr>
      <w:t xml:space="preserve"> bank of india</w:t>
    </w:r>
  </w:p>
  <w:p w:rsidR="004932E0" w:rsidRDefault="004932E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11A"/>
    <w:rsid w:val="000169FF"/>
    <w:rsid w:val="000A4884"/>
    <w:rsid w:val="000B51EA"/>
    <w:rsid w:val="00180C94"/>
    <w:rsid w:val="001A5864"/>
    <w:rsid w:val="001D2D5A"/>
    <w:rsid w:val="001E6253"/>
    <w:rsid w:val="00217031"/>
    <w:rsid w:val="00256C79"/>
    <w:rsid w:val="00325CA2"/>
    <w:rsid w:val="003538F0"/>
    <w:rsid w:val="003735DF"/>
    <w:rsid w:val="004473C9"/>
    <w:rsid w:val="00454EA0"/>
    <w:rsid w:val="004932E0"/>
    <w:rsid w:val="004F57EA"/>
    <w:rsid w:val="004F7CC1"/>
    <w:rsid w:val="005934B6"/>
    <w:rsid w:val="005B3C88"/>
    <w:rsid w:val="006303A4"/>
    <w:rsid w:val="00640307"/>
    <w:rsid w:val="00671FFE"/>
    <w:rsid w:val="006C20FE"/>
    <w:rsid w:val="007119A2"/>
    <w:rsid w:val="00724699"/>
    <w:rsid w:val="0076111A"/>
    <w:rsid w:val="007649A6"/>
    <w:rsid w:val="00914D05"/>
    <w:rsid w:val="00992883"/>
    <w:rsid w:val="00995800"/>
    <w:rsid w:val="009A153B"/>
    <w:rsid w:val="009A69EB"/>
    <w:rsid w:val="009E3276"/>
    <w:rsid w:val="009F1693"/>
    <w:rsid w:val="00B35AD2"/>
    <w:rsid w:val="00B55C04"/>
    <w:rsid w:val="00B84F62"/>
    <w:rsid w:val="00BA13AD"/>
    <w:rsid w:val="00BF6743"/>
    <w:rsid w:val="00C12366"/>
    <w:rsid w:val="00D517AC"/>
    <w:rsid w:val="00D56DFE"/>
    <w:rsid w:val="00D6789E"/>
    <w:rsid w:val="00E9133B"/>
    <w:rsid w:val="00EA1BB5"/>
    <w:rsid w:val="00EC7008"/>
    <w:rsid w:val="00F613D6"/>
    <w:rsid w:val="00FB48A7"/>
    <w:rsid w:val="00FB77F4"/>
    <w:rsid w:val="00FE726C"/>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789E"/>
    <w:pPr>
      <w:spacing w:after="0" w:line="240" w:lineRule="auto"/>
      <w:jc w:val="both"/>
    </w:pPr>
    <w:rPr>
      <w:rFonts w:ascii="Times New Roman" w:eastAsia="Times New Roman" w:hAnsi="Times New Roman" w:cs="Times New Roman"/>
      <w:sz w:val="24"/>
      <w:lang w:val="en-US" w:bidi="ar-SA"/>
    </w:rPr>
  </w:style>
  <w:style w:type="paragraph" w:styleId="Heading1">
    <w:name w:val="heading 1"/>
    <w:basedOn w:val="Normal"/>
    <w:next w:val="Normal"/>
    <w:link w:val="Heading1Char"/>
    <w:qFormat/>
    <w:rsid w:val="00D6789E"/>
    <w:pPr>
      <w:keepNext/>
      <w:overflowPunct w:val="0"/>
      <w:autoSpaceDE w:val="0"/>
      <w:autoSpaceDN w:val="0"/>
      <w:adjustRightInd w:val="0"/>
      <w:textAlignment w:val="baseline"/>
      <w:outlineLvl w:val="0"/>
    </w:pPr>
    <w:rPr>
      <w:rFonts w:cs="Mangal"/>
      <w:b/>
      <w:sz w:val="20"/>
      <w:lang w:val="x-none" w:eastAsia="x-none"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6789E"/>
    <w:rPr>
      <w:rFonts w:ascii="Times New Roman" w:eastAsia="Times New Roman" w:hAnsi="Times New Roman" w:cs="Mangal"/>
      <w:b/>
      <w:sz w:val="20"/>
      <w:lang w:val="x-none" w:eastAsia="x-none"/>
    </w:rPr>
  </w:style>
  <w:style w:type="paragraph" w:styleId="BodyText">
    <w:name w:val="Body Text"/>
    <w:basedOn w:val="Normal"/>
    <w:link w:val="BodyTextChar"/>
    <w:rsid w:val="00D6789E"/>
    <w:pPr>
      <w:spacing w:after="120"/>
    </w:pPr>
    <w:rPr>
      <w:rFonts w:cs="Mangal"/>
      <w:lang w:val="x-none" w:eastAsia="x-none" w:bidi="hi-IN"/>
    </w:rPr>
  </w:style>
  <w:style w:type="character" w:customStyle="1" w:styleId="BodyTextChar">
    <w:name w:val="Body Text Char"/>
    <w:basedOn w:val="DefaultParagraphFont"/>
    <w:link w:val="BodyText"/>
    <w:rsid w:val="00D6789E"/>
    <w:rPr>
      <w:rFonts w:ascii="Times New Roman" w:eastAsia="Times New Roman" w:hAnsi="Times New Roman" w:cs="Mangal"/>
      <w:sz w:val="24"/>
      <w:lang w:val="x-none" w:eastAsia="x-none"/>
    </w:rPr>
  </w:style>
  <w:style w:type="character" w:styleId="Hyperlink">
    <w:name w:val="Hyperlink"/>
    <w:uiPriority w:val="99"/>
    <w:rsid w:val="00D6789E"/>
    <w:rPr>
      <w:color w:val="0000FF"/>
      <w:u w:val="single"/>
    </w:rPr>
  </w:style>
  <w:style w:type="paragraph" w:styleId="BalloonText">
    <w:name w:val="Balloon Text"/>
    <w:basedOn w:val="Normal"/>
    <w:link w:val="BalloonTextChar"/>
    <w:uiPriority w:val="99"/>
    <w:semiHidden/>
    <w:unhideWhenUsed/>
    <w:rsid w:val="00D6789E"/>
    <w:rPr>
      <w:rFonts w:ascii="Tahoma" w:hAnsi="Tahoma" w:cs="Tahoma"/>
      <w:sz w:val="16"/>
      <w:szCs w:val="16"/>
    </w:rPr>
  </w:style>
  <w:style w:type="character" w:customStyle="1" w:styleId="BalloonTextChar">
    <w:name w:val="Balloon Text Char"/>
    <w:basedOn w:val="DefaultParagraphFont"/>
    <w:link w:val="BalloonText"/>
    <w:uiPriority w:val="99"/>
    <w:semiHidden/>
    <w:rsid w:val="00D6789E"/>
    <w:rPr>
      <w:rFonts w:ascii="Tahoma" w:eastAsia="Times New Roman" w:hAnsi="Tahoma" w:cs="Tahoma"/>
      <w:sz w:val="16"/>
      <w:szCs w:val="16"/>
      <w:lang w:val="en-US" w:bidi="ar-SA"/>
    </w:rPr>
  </w:style>
  <w:style w:type="table" w:styleId="TableGrid">
    <w:name w:val="Table Grid"/>
    <w:basedOn w:val="TableNormal"/>
    <w:uiPriority w:val="59"/>
    <w:rsid w:val="00D6789E"/>
    <w:pPr>
      <w:spacing w:after="0" w:line="240" w:lineRule="auto"/>
      <w:jc w:val="both"/>
    </w:pPr>
    <w:rPr>
      <w:szCs w:val="22"/>
      <w:lang w:val="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E3276"/>
    <w:pPr>
      <w:tabs>
        <w:tab w:val="center" w:pos="4513"/>
        <w:tab w:val="right" w:pos="9026"/>
      </w:tabs>
    </w:pPr>
  </w:style>
  <w:style w:type="character" w:customStyle="1" w:styleId="HeaderChar">
    <w:name w:val="Header Char"/>
    <w:basedOn w:val="DefaultParagraphFont"/>
    <w:link w:val="Header"/>
    <w:uiPriority w:val="99"/>
    <w:rsid w:val="009E3276"/>
    <w:rPr>
      <w:rFonts w:ascii="Times New Roman" w:eastAsia="Times New Roman" w:hAnsi="Times New Roman" w:cs="Times New Roman"/>
      <w:sz w:val="24"/>
      <w:lang w:val="en-US" w:bidi="ar-SA"/>
    </w:rPr>
  </w:style>
  <w:style w:type="paragraph" w:styleId="Footer">
    <w:name w:val="footer"/>
    <w:basedOn w:val="Normal"/>
    <w:link w:val="FooterChar"/>
    <w:uiPriority w:val="99"/>
    <w:unhideWhenUsed/>
    <w:rsid w:val="009E3276"/>
    <w:pPr>
      <w:tabs>
        <w:tab w:val="center" w:pos="4513"/>
        <w:tab w:val="right" w:pos="9026"/>
      </w:tabs>
    </w:pPr>
  </w:style>
  <w:style w:type="character" w:customStyle="1" w:styleId="FooterChar">
    <w:name w:val="Footer Char"/>
    <w:basedOn w:val="DefaultParagraphFont"/>
    <w:link w:val="Footer"/>
    <w:uiPriority w:val="99"/>
    <w:rsid w:val="009E3276"/>
    <w:rPr>
      <w:rFonts w:ascii="Times New Roman" w:eastAsia="Times New Roman" w:hAnsi="Times New Roman" w:cs="Times New Roman"/>
      <w:sz w:val="24"/>
      <w:lang w:val="en-US" w:bidi="ar-SA"/>
    </w:rPr>
  </w:style>
  <w:style w:type="numbering" w:customStyle="1" w:styleId="NoList1">
    <w:name w:val="No List1"/>
    <w:next w:val="NoList"/>
    <w:uiPriority w:val="99"/>
    <w:semiHidden/>
    <w:unhideWhenUsed/>
    <w:rsid w:val="009E3276"/>
  </w:style>
  <w:style w:type="character" w:styleId="FollowedHyperlink">
    <w:name w:val="FollowedHyperlink"/>
    <w:basedOn w:val="DefaultParagraphFont"/>
    <w:uiPriority w:val="99"/>
    <w:semiHidden/>
    <w:unhideWhenUsed/>
    <w:rsid w:val="009E3276"/>
    <w:rPr>
      <w:color w:val="800080"/>
      <w:u w:val="single"/>
    </w:rPr>
  </w:style>
  <w:style w:type="paragraph" w:customStyle="1" w:styleId="font5">
    <w:name w:val="font5"/>
    <w:basedOn w:val="Normal"/>
    <w:rsid w:val="009E3276"/>
    <w:pPr>
      <w:spacing w:before="100" w:beforeAutospacing="1" w:after="100" w:afterAutospacing="1"/>
      <w:jc w:val="left"/>
    </w:pPr>
    <w:rPr>
      <w:rFonts w:ascii="Arial" w:hAnsi="Arial" w:cs="Arial"/>
      <w:sz w:val="22"/>
      <w:szCs w:val="22"/>
      <w:lang w:val="en-IN" w:eastAsia="en-IN" w:bidi="hi-IN"/>
    </w:rPr>
  </w:style>
  <w:style w:type="paragraph" w:customStyle="1" w:styleId="font6">
    <w:name w:val="font6"/>
    <w:basedOn w:val="Normal"/>
    <w:rsid w:val="009E3276"/>
    <w:pPr>
      <w:spacing w:before="100" w:beforeAutospacing="1" w:after="100" w:afterAutospacing="1"/>
      <w:jc w:val="left"/>
    </w:pPr>
    <w:rPr>
      <w:rFonts w:ascii="Arial" w:hAnsi="Arial" w:cs="Arial"/>
      <w:b/>
      <w:bCs/>
      <w:sz w:val="22"/>
      <w:szCs w:val="22"/>
      <w:lang w:val="en-IN" w:eastAsia="en-IN" w:bidi="hi-IN"/>
    </w:rPr>
  </w:style>
  <w:style w:type="paragraph" w:customStyle="1" w:styleId="font7">
    <w:name w:val="font7"/>
    <w:basedOn w:val="Normal"/>
    <w:rsid w:val="009E3276"/>
    <w:pPr>
      <w:spacing w:before="100" w:beforeAutospacing="1" w:after="100" w:afterAutospacing="1"/>
      <w:jc w:val="left"/>
    </w:pPr>
    <w:rPr>
      <w:rFonts w:ascii="Arial" w:hAnsi="Arial" w:cs="Arial"/>
      <w:sz w:val="22"/>
      <w:szCs w:val="22"/>
      <w:u w:val="single"/>
      <w:lang w:val="en-IN" w:eastAsia="en-IN" w:bidi="hi-IN"/>
    </w:rPr>
  </w:style>
  <w:style w:type="paragraph" w:customStyle="1" w:styleId="font8">
    <w:name w:val="font8"/>
    <w:basedOn w:val="Normal"/>
    <w:rsid w:val="009E3276"/>
    <w:pPr>
      <w:spacing w:before="100" w:beforeAutospacing="1" w:after="100" w:afterAutospacing="1"/>
      <w:jc w:val="left"/>
    </w:pPr>
    <w:rPr>
      <w:rFonts w:ascii="Arial" w:hAnsi="Arial" w:cs="Arial"/>
      <w:b/>
      <w:bCs/>
      <w:sz w:val="22"/>
      <w:szCs w:val="22"/>
      <w:u w:val="single"/>
      <w:lang w:val="en-IN" w:eastAsia="en-IN" w:bidi="hi-IN"/>
    </w:rPr>
  </w:style>
  <w:style w:type="paragraph" w:customStyle="1" w:styleId="xl112">
    <w:name w:val="xl112"/>
    <w:basedOn w:val="Normal"/>
    <w:rsid w:val="009E3276"/>
    <w:pPr>
      <w:spacing w:before="100" w:beforeAutospacing="1" w:after="100" w:afterAutospacing="1"/>
      <w:textAlignment w:val="top"/>
    </w:pPr>
    <w:rPr>
      <w:color w:val="000000"/>
      <w:szCs w:val="24"/>
      <w:lang w:val="en-IN" w:eastAsia="en-IN" w:bidi="hi-IN"/>
    </w:rPr>
  </w:style>
  <w:style w:type="paragraph" w:customStyle="1" w:styleId="xl113">
    <w:name w:val="xl113"/>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lang w:val="en-IN" w:eastAsia="en-IN" w:bidi="hi-IN"/>
    </w:rPr>
  </w:style>
  <w:style w:type="paragraph" w:customStyle="1" w:styleId="xl114">
    <w:name w:val="xl114"/>
    <w:basedOn w:val="Normal"/>
    <w:rsid w:val="009E3276"/>
    <w:pPr>
      <w:spacing w:before="100" w:beforeAutospacing="1" w:after="100" w:afterAutospacing="1"/>
      <w:textAlignment w:val="top"/>
    </w:pPr>
    <w:rPr>
      <w:szCs w:val="24"/>
      <w:lang w:val="en-IN" w:eastAsia="en-IN" w:bidi="hi-IN"/>
    </w:rPr>
  </w:style>
  <w:style w:type="paragraph" w:customStyle="1" w:styleId="xl115">
    <w:name w:val="xl115"/>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20"/>
      <w:lang w:val="en-IN" w:eastAsia="en-IN" w:bidi="hi-IN"/>
    </w:rPr>
  </w:style>
  <w:style w:type="paragraph" w:customStyle="1" w:styleId="xl116">
    <w:name w:val="xl116"/>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Cs w:val="24"/>
      <w:lang w:val="en-IN" w:eastAsia="en-IN" w:bidi="hi-IN"/>
    </w:rPr>
  </w:style>
  <w:style w:type="paragraph" w:customStyle="1" w:styleId="xl117">
    <w:name w:val="xl117"/>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lang w:val="en-IN" w:eastAsia="en-IN" w:bidi="hi-IN"/>
    </w:rPr>
  </w:style>
  <w:style w:type="paragraph" w:customStyle="1" w:styleId="xl118">
    <w:name w:val="xl118"/>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lang w:val="en-IN" w:eastAsia="en-IN" w:bidi="hi-IN"/>
    </w:rPr>
  </w:style>
  <w:style w:type="paragraph" w:customStyle="1" w:styleId="xl119">
    <w:name w:val="xl119"/>
    <w:basedOn w:val="Normal"/>
    <w:rsid w:val="009E3276"/>
    <w:pPr>
      <w:spacing w:before="100" w:beforeAutospacing="1" w:after="100" w:afterAutospacing="1"/>
      <w:jc w:val="center"/>
      <w:textAlignment w:val="center"/>
    </w:pPr>
    <w:rPr>
      <w:color w:val="000000"/>
      <w:szCs w:val="24"/>
      <w:lang w:val="en-IN" w:eastAsia="en-IN" w:bidi="hi-IN"/>
    </w:rPr>
  </w:style>
  <w:style w:type="paragraph" w:customStyle="1" w:styleId="xl120">
    <w:name w:val="xl120"/>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lang w:val="en-IN" w:eastAsia="en-IN" w:bidi="hi-IN"/>
    </w:rPr>
  </w:style>
  <w:style w:type="paragraph" w:customStyle="1" w:styleId="xl121">
    <w:name w:val="xl121"/>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lang w:val="en-IN" w:eastAsia="en-IN" w:bidi="hi-IN"/>
    </w:rPr>
  </w:style>
  <w:style w:type="paragraph" w:customStyle="1" w:styleId="xl122">
    <w:name w:val="xl122"/>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Cs w:val="24"/>
      <w:lang w:val="en-IN" w:eastAsia="en-IN" w:bidi="hi-IN"/>
    </w:rPr>
  </w:style>
  <w:style w:type="paragraph" w:customStyle="1" w:styleId="xl123">
    <w:name w:val="xl123"/>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Cs w:val="24"/>
      <w:lang w:val="en-IN" w:eastAsia="en-IN" w:bidi="hi-IN"/>
    </w:rPr>
  </w:style>
  <w:style w:type="paragraph" w:customStyle="1" w:styleId="xl124">
    <w:name w:val="xl124"/>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lang w:val="en-IN" w:eastAsia="en-IN" w:bidi="hi-IN"/>
    </w:rPr>
  </w:style>
  <w:style w:type="paragraph" w:customStyle="1" w:styleId="xl125">
    <w:name w:val="xl125"/>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lang w:val="en-IN" w:eastAsia="en-IN" w:bidi="hi-IN"/>
    </w:rPr>
  </w:style>
  <w:style w:type="paragraph" w:customStyle="1" w:styleId="xl126">
    <w:name w:val="xl126"/>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lang w:val="en-IN" w:eastAsia="en-IN" w:bidi="hi-IN"/>
    </w:rPr>
  </w:style>
  <w:style w:type="paragraph" w:customStyle="1" w:styleId="xl127">
    <w:name w:val="xl127"/>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lang w:val="en-IN" w:eastAsia="en-IN" w:bidi="hi-IN"/>
    </w:rPr>
  </w:style>
  <w:style w:type="paragraph" w:customStyle="1" w:styleId="xl128">
    <w:name w:val="xl128"/>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lang w:val="en-IN" w:eastAsia="en-IN" w:bidi="hi-IN"/>
    </w:rPr>
  </w:style>
  <w:style w:type="paragraph" w:customStyle="1" w:styleId="xl129">
    <w:name w:val="xl129"/>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Cs w:val="24"/>
      <w:lang w:val="en-IN" w:eastAsia="en-IN" w:bidi="hi-IN"/>
    </w:rPr>
  </w:style>
  <w:style w:type="paragraph" w:customStyle="1" w:styleId="xl130">
    <w:name w:val="xl130"/>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Cs w:val="24"/>
      <w:lang w:val="en-IN" w:eastAsia="en-IN" w:bidi="hi-IN"/>
    </w:rPr>
  </w:style>
  <w:style w:type="paragraph" w:customStyle="1" w:styleId="xl131">
    <w:name w:val="xl131"/>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lang w:val="en-IN" w:eastAsia="en-IN" w:bidi="hi-IN"/>
    </w:rPr>
  </w:style>
  <w:style w:type="paragraph" w:customStyle="1" w:styleId="xl132">
    <w:name w:val="xl132"/>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lang w:val="en-IN" w:eastAsia="en-IN" w:bidi="hi-IN"/>
    </w:rPr>
  </w:style>
  <w:style w:type="paragraph" w:customStyle="1" w:styleId="xl133">
    <w:name w:val="xl133"/>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lang w:val="en-IN" w:eastAsia="en-IN" w:bidi="hi-IN"/>
    </w:rPr>
  </w:style>
  <w:style w:type="paragraph" w:customStyle="1" w:styleId="xl134">
    <w:name w:val="xl134"/>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20"/>
      <w:lang w:val="en-IN" w:eastAsia="en-IN" w:bidi="hi-IN"/>
    </w:rPr>
  </w:style>
  <w:style w:type="paragraph" w:customStyle="1" w:styleId="xl135">
    <w:name w:val="xl135"/>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lang w:val="en-IN" w:eastAsia="en-IN" w:bidi="hi-IN"/>
    </w:rPr>
  </w:style>
  <w:style w:type="paragraph" w:customStyle="1" w:styleId="xl136">
    <w:name w:val="xl136"/>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Cs w:val="24"/>
      <w:lang w:val="en-IN" w:eastAsia="en-IN" w:bidi="hi-IN"/>
    </w:rPr>
  </w:style>
  <w:style w:type="paragraph" w:customStyle="1" w:styleId="xl137">
    <w:name w:val="xl137"/>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lang w:val="en-IN" w:eastAsia="en-IN" w:bidi="hi-IN"/>
    </w:rPr>
  </w:style>
  <w:style w:type="paragraph" w:customStyle="1" w:styleId="xl138">
    <w:name w:val="xl138"/>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lang w:val="en-IN" w:eastAsia="en-IN" w:bidi="hi-IN"/>
    </w:rPr>
  </w:style>
  <w:style w:type="paragraph" w:customStyle="1" w:styleId="xl139">
    <w:name w:val="xl139"/>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szCs w:val="24"/>
      <w:lang w:val="en-IN" w:eastAsia="en-IN" w:bidi="hi-IN"/>
    </w:rPr>
  </w:style>
  <w:style w:type="paragraph" w:customStyle="1" w:styleId="xl140">
    <w:name w:val="xl140"/>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lang w:val="en-IN" w:eastAsia="en-IN" w:bidi="hi-IN"/>
    </w:rPr>
  </w:style>
  <w:style w:type="paragraph" w:customStyle="1" w:styleId="xl141">
    <w:name w:val="xl141"/>
    <w:basedOn w:val="Normal"/>
    <w:rsid w:val="009E3276"/>
    <w:pPr>
      <w:pBdr>
        <w:top w:val="single" w:sz="4" w:space="0" w:color="auto"/>
        <w:bottom w:val="single" w:sz="4" w:space="0" w:color="auto"/>
        <w:right w:val="single" w:sz="4" w:space="0" w:color="auto"/>
      </w:pBdr>
      <w:spacing w:before="100" w:beforeAutospacing="1" w:after="100" w:afterAutospacing="1"/>
      <w:jc w:val="center"/>
      <w:textAlignment w:val="top"/>
    </w:pPr>
    <w:rPr>
      <w:b/>
      <w:bCs/>
      <w:szCs w:val="24"/>
      <w:lang w:val="en-IN" w:eastAsia="en-IN" w:bidi="hi-IN"/>
    </w:rPr>
  </w:style>
  <w:style w:type="paragraph" w:customStyle="1" w:styleId="xl142">
    <w:name w:val="xl142"/>
    <w:basedOn w:val="Normal"/>
    <w:rsid w:val="009E3276"/>
    <w:pPr>
      <w:pBdr>
        <w:top w:val="single" w:sz="4" w:space="0" w:color="auto"/>
        <w:bottom w:val="single" w:sz="4" w:space="0" w:color="auto"/>
        <w:right w:val="single" w:sz="4" w:space="0" w:color="auto"/>
      </w:pBdr>
      <w:spacing w:before="100" w:beforeAutospacing="1" w:after="100" w:afterAutospacing="1"/>
      <w:jc w:val="center"/>
    </w:pPr>
    <w:rPr>
      <w:b/>
      <w:bCs/>
      <w:szCs w:val="24"/>
      <w:lang w:val="en-IN" w:eastAsia="en-IN" w:bidi="hi-IN"/>
    </w:rPr>
  </w:style>
  <w:style w:type="paragraph" w:customStyle="1" w:styleId="xl143">
    <w:name w:val="xl143"/>
    <w:basedOn w:val="Normal"/>
    <w:rsid w:val="009E3276"/>
    <w:pPr>
      <w:pBdr>
        <w:top w:val="single" w:sz="4" w:space="0" w:color="auto"/>
        <w:bottom w:val="single" w:sz="4" w:space="0" w:color="auto"/>
        <w:right w:val="single" w:sz="4" w:space="0" w:color="auto"/>
      </w:pBdr>
      <w:spacing w:before="100" w:beforeAutospacing="1" w:after="100" w:afterAutospacing="1"/>
      <w:jc w:val="left"/>
    </w:pPr>
    <w:rPr>
      <w:szCs w:val="24"/>
      <w:lang w:val="en-IN" w:eastAsia="en-IN" w:bidi="hi-IN"/>
    </w:rPr>
  </w:style>
  <w:style w:type="paragraph" w:customStyle="1" w:styleId="xl144">
    <w:name w:val="xl144"/>
    <w:basedOn w:val="Normal"/>
    <w:rsid w:val="009E3276"/>
    <w:pPr>
      <w:pBdr>
        <w:top w:val="single" w:sz="4" w:space="0" w:color="auto"/>
        <w:bottom w:val="single" w:sz="4" w:space="0" w:color="auto"/>
        <w:right w:val="single" w:sz="4" w:space="0" w:color="auto"/>
      </w:pBdr>
      <w:spacing w:before="100" w:beforeAutospacing="1" w:after="100" w:afterAutospacing="1"/>
      <w:jc w:val="left"/>
    </w:pPr>
    <w:rPr>
      <w:szCs w:val="24"/>
      <w:lang w:val="en-IN" w:eastAsia="en-IN" w:bidi="hi-IN"/>
    </w:rPr>
  </w:style>
  <w:style w:type="paragraph" w:customStyle="1" w:styleId="xl145">
    <w:name w:val="xl145"/>
    <w:basedOn w:val="Normal"/>
    <w:rsid w:val="009E3276"/>
    <w:pPr>
      <w:pBdr>
        <w:top w:val="single" w:sz="4" w:space="0" w:color="auto"/>
        <w:bottom w:val="single" w:sz="4" w:space="0" w:color="auto"/>
        <w:right w:val="single" w:sz="4" w:space="0" w:color="auto"/>
      </w:pBdr>
      <w:spacing w:before="100" w:beforeAutospacing="1" w:after="100" w:afterAutospacing="1"/>
    </w:pPr>
    <w:rPr>
      <w:szCs w:val="24"/>
      <w:lang w:val="en-IN" w:eastAsia="en-IN" w:bidi="hi-IN"/>
    </w:rPr>
  </w:style>
  <w:style w:type="paragraph" w:customStyle="1" w:styleId="xl146">
    <w:name w:val="xl146"/>
    <w:basedOn w:val="Normal"/>
    <w:rsid w:val="009E3276"/>
    <w:pPr>
      <w:pBdr>
        <w:top w:val="single" w:sz="4" w:space="0" w:color="auto"/>
        <w:bottom w:val="single" w:sz="4" w:space="0" w:color="auto"/>
        <w:right w:val="single" w:sz="4" w:space="0" w:color="auto"/>
      </w:pBdr>
      <w:spacing w:before="100" w:beforeAutospacing="1" w:after="100" w:afterAutospacing="1"/>
      <w:jc w:val="center"/>
    </w:pPr>
    <w:rPr>
      <w:b/>
      <w:bCs/>
      <w:szCs w:val="24"/>
      <w:lang w:val="en-IN" w:eastAsia="en-IN" w:bidi="hi-IN"/>
    </w:rPr>
  </w:style>
  <w:style w:type="paragraph" w:customStyle="1" w:styleId="xl147">
    <w:name w:val="xl147"/>
    <w:basedOn w:val="Normal"/>
    <w:rsid w:val="009E3276"/>
    <w:pPr>
      <w:pBdr>
        <w:top w:val="single" w:sz="4" w:space="0" w:color="auto"/>
        <w:bottom w:val="single" w:sz="4" w:space="0" w:color="auto"/>
        <w:right w:val="single" w:sz="4" w:space="0" w:color="auto"/>
      </w:pBdr>
      <w:spacing w:before="100" w:beforeAutospacing="1" w:after="100" w:afterAutospacing="1"/>
      <w:jc w:val="center"/>
    </w:pPr>
    <w:rPr>
      <w:b/>
      <w:bCs/>
      <w:szCs w:val="24"/>
      <w:lang w:val="en-IN" w:eastAsia="en-IN" w:bidi="hi-IN"/>
    </w:rPr>
  </w:style>
  <w:style w:type="paragraph" w:customStyle="1" w:styleId="xl148">
    <w:name w:val="xl148"/>
    <w:basedOn w:val="Normal"/>
    <w:rsid w:val="009E3276"/>
    <w:pPr>
      <w:pBdr>
        <w:top w:val="single" w:sz="4" w:space="0" w:color="auto"/>
        <w:bottom w:val="single" w:sz="4" w:space="0" w:color="auto"/>
        <w:right w:val="single" w:sz="4" w:space="0" w:color="auto"/>
      </w:pBdr>
      <w:spacing w:before="100" w:beforeAutospacing="1" w:after="100" w:afterAutospacing="1"/>
      <w:textAlignment w:val="top"/>
    </w:pPr>
    <w:rPr>
      <w:color w:val="000000"/>
      <w:szCs w:val="24"/>
      <w:lang w:val="en-IN" w:eastAsia="en-IN" w:bidi="hi-IN"/>
    </w:rPr>
  </w:style>
  <w:style w:type="paragraph" w:customStyle="1" w:styleId="xl149">
    <w:name w:val="xl149"/>
    <w:basedOn w:val="Normal"/>
    <w:rsid w:val="009E3276"/>
    <w:pPr>
      <w:pBdr>
        <w:top w:val="single" w:sz="4" w:space="0" w:color="auto"/>
        <w:bottom w:val="single" w:sz="4" w:space="0" w:color="auto"/>
        <w:right w:val="single" w:sz="4" w:space="0" w:color="auto"/>
      </w:pBdr>
      <w:spacing w:before="100" w:beforeAutospacing="1" w:after="100" w:afterAutospacing="1"/>
      <w:textAlignment w:val="top"/>
    </w:pPr>
    <w:rPr>
      <w:szCs w:val="24"/>
      <w:lang w:val="en-IN" w:eastAsia="en-IN" w:bidi="hi-IN"/>
    </w:rPr>
  </w:style>
  <w:style w:type="paragraph" w:customStyle="1" w:styleId="xl150">
    <w:name w:val="xl150"/>
    <w:basedOn w:val="Normal"/>
    <w:rsid w:val="009E3276"/>
    <w:pPr>
      <w:pBdr>
        <w:top w:val="single" w:sz="4" w:space="0" w:color="auto"/>
        <w:bottom w:val="single" w:sz="4" w:space="0" w:color="auto"/>
        <w:right w:val="single" w:sz="4" w:space="0" w:color="auto"/>
      </w:pBdr>
      <w:spacing w:before="100" w:beforeAutospacing="1" w:after="100" w:afterAutospacing="1"/>
      <w:jc w:val="left"/>
    </w:pPr>
    <w:rPr>
      <w:b/>
      <w:bCs/>
      <w:szCs w:val="24"/>
      <w:lang w:val="en-IN" w:eastAsia="en-IN" w:bidi="hi-IN"/>
    </w:rPr>
  </w:style>
  <w:style w:type="paragraph" w:customStyle="1" w:styleId="xl151">
    <w:name w:val="xl151"/>
    <w:basedOn w:val="Normal"/>
    <w:rsid w:val="009E3276"/>
    <w:pPr>
      <w:pBdr>
        <w:top w:val="single" w:sz="4" w:space="0" w:color="auto"/>
        <w:bottom w:val="single" w:sz="4" w:space="0" w:color="auto"/>
        <w:right w:val="single" w:sz="4" w:space="0" w:color="auto"/>
      </w:pBdr>
      <w:spacing w:before="100" w:beforeAutospacing="1" w:after="100" w:afterAutospacing="1"/>
      <w:textAlignment w:val="top"/>
    </w:pPr>
    <w:rPr>
      <w:szCs w:val="24"/>
      <w:lang w:val="en-IN" w:eastAsia="en-IN" w:bidi="hi-IN"/>
    </w:rPr>
  </w:style>
  <w:style w:type="paragraph" w:customStyle="1" w:styleId="xl152">
    <w:name w:val="xl152"/>
    <w:basedOn w:val="Normal"/>
    <w:rsid w:val="009E3276"/>
    <w:pPr>
      <w:pBdr>
        <w:top w:val="single" w:sz="4" w:space="0" w:color="auto"/>
        <w:bottom w:val="single" w:sz="4" w:space="0" w:color="auto"/>
        <w:right w:val="single" w:sz="4" w:space="0" w:color="auto"/>
      </w:pBdr>
      <w:spacing w:before="100" w:beforeAutospacing="1" w:after="100" w:afterAutospacing="1"/>
    </w:pPr>
    <w:rPr>
      <w:b/>
      <w:bCs/>
      <w:szCs w:val="24"/>
      <w:lang w:val="en-IN" w:eastAsia="en-IN" w:bidi="hi-IN"/>
    </w:rPr>
  </w:style>
  <w:style w:type="paragraph" w:customStyle="1" w:styleId="xl153">
    <w:name w:val="xl153"/>
    <w:basedOn w:val="Normal"/>
    <w:rsid w:val="009E3276"/>
    <w:pPr>
      <w:pBdr>
        <w:top w:val="single" w:sz="4" w:space="0" w:color="auto"/>
        <w:bottom w:val="single" w:sz="4" w:space="0" w:color="auto"/>
        <w:right w:val="single" w:sz="4" w:space="0" w:color="auto"/>
      </w:pBdr>
      <w:spacing w:before="100" w:beforeAutospacing="1" w:after="100" w:afterAutospacing="1"/>
      <w:jc w:val="left"/>
    </w:pPr>
    <w:rPr>
      <w:szCs w:val="24"/>
      <w:lang w:val="en-IN" w:eastAsia="en-IN" w:bidi="hi-IN"/>
    </w:rPr>
  </w:style>
  <w:style w:type="paragraph" w:customStyle="1" w:styleId="xl154">
    <w:name w:val="xl154"/>
    <w:basedOn w:val="Normal"/>
    <w:rsid w:val="009E3276"/>
    <w:pPr>
      <w:pBdr>
        <w:top w:val="single" w:sz="4" w:space="0" w:color="auto"/>
        <w:bottom w:val="single" w:sz="4" w:space="0" w:color="auto"/>
        <w:right w:val="single" w:sz="4" w:space="0" w:color="auto"/>
      </w:pBdr>
      <w:spacing w:before="100" w:beforeAutospacing="1" w:after="100" w:afterAutospacing="1"/>
    </w:pPr>
    <w:rPr>
      <w:szCs w:val="24"/>
      <w:lang w:val="en-IN" w:eastAsia="en-IN" w:bidi="hi-IN"/>
    </w:rPr>
  </w:style>
  <w:style w:type="paragraph" w:customStyle="1" w:styleId="xl155">
    <w:name w:val="xl155"/>
    <w:basedOn w:val="Normal"/>
    <w:rsid w:val="009E3276"/>
    <w:pPr>
      <w:pBdr>
        <w:top w:val="single" w:sz="4" w:space="0" w:color="auto"/>
        <w:bottom w:val="single" w:sz="4" w:space="0" w:color="auto"/>
        <w:right w:val="single" w:sz="4" w:space="0" w:color="auto"/>
      </w:pBdr>
      <w:spacing w:before="100" w:beforeAutospacing="1" w:after="100" w:afterAutospacing="1"/>
      <w:jc w:val="left"/>
      <w:textAlignment w:val="top"/>
    </w:pPr>
    <w:rPr>
      <w:b/>
      <w:bCs/>
      <w:szCs w:val="24"/>
      <w:lang w:val="en-IN" w:eastAsia="en-IN" w:bidi="hi-IN"/>
    </w:rPr>
  </w:style>
  <w:style w:type="paragraph" w:customStyle="1" w:styleId="xl156">
    <w:name w:val="xl156"/>
    <w:basedOn w:val="Normal"/>
    <w:rsid w:val="009E3276"/>
    <w:pPr>
      <w:pBdr>
        <w:top w:val="single" w:sz="4" w:space="0" w:color="auto"/>
        <w:bottom w:val="single" w:sz="4" w:space="0" w:color="auto"/>
        <w:right w:val="single" w:sz="4" w:space="0" w:color="auto"/>
      </w:pBdr>
      <w:spacing w:before="100" w:beforeAutospacing="1" w:after="100" w:afterAutospacing="1"/>
      <w:jc w:val="left"/>
      <w:textAlignment w:val="top"/>
    </w:pPr>
    <w:rPr>
      <w:szCs w:val="24"/>
      <w:lang w:val="en-IN" w:eastAsia="en-IN" w:bidi="hi-IN"/>
    </w:rPr>
  </w:style>
  <w:style w:type="paragraph" w:customStyle="1" w:styleId="xl157">
    <w:name w:val="xl157"/>
    <w:basedOn w:val="Normal"/>
    <w:rsid w:val="009E3276"/>
    <w:pPr>
      <w:pBdr>
        <w:top w:val="single" w:sz="4" w:space="0" w:color="auto"/>
        <w:bottom w:val="single" w:sz="4" w:space="0" w:color="auto"/>
        <w:right w:val="single" w:sz="4" w:space="0" w:color="auto"/>
      </w:pBdr>
      <w:spacing w:before="100" w:beforeAutospacing="1" w:after="100" w:afterAutospacing="1"/>
      <w:jc w:val="left"/>
    </w:pPr>
    <w:rPr>
      <w:b/>
      <w:bCs/>
      <w:szCs w:val="24"/>
      <w:u w:val="single"/>
      <w:lang w:val="en-IN" w:eastAsia="en-IN" w:bidi="hi-IN"/>
    </w:rPr>
  </w:style>
  <w:style w:type="paragraph" w:customStyle="1" w:styleId="xl158">
    <w:name w:val="xl158"/>
    <w:basedOn w:val="Normal"/>
    <w:rsid w:val="009E3276"/>
    <w:pPr>
      <w:pBdr>
        <w:top w:val="single" w:sz="4" w:space="0" w:color="auto"/>
        <w:bottom w:val="single" w:sz="4" w:space="0" w:color="auto"/>
        <w:right w:val="single" w:sz="4" w:space="0" w:color="auto"/>
      </w:pBdr>
      <w:spacing w:before="100" w:beforeAutospacing="1" w:after="100" w:afterAutospacing="1"/>
      <w:jc w:val="left"/>
      <w:textAlignment w:val="top"/>
    </w:pPr>
    <w:rPr>
      <w:b/>
      <w:bCs/>
      <w:szCs w:val="24"/>
      <w:lang w:val="en-IN" w:eastAsia="en-IN" w:bidi="hi-IN"/>
    </w:rPr>
  </w:style>
  <w:style w:type="paragraph" w:customStyle="1" w:styleId="xl159">
    <w:name w:val="xl159"/>
    <w:basedOn w:val="Normal"/>
    <w:rsid w:val="009E3276"/>
    <w:pPr>
      <w:pBdr>
        <w:top w:val="single" w:sz="4" w:space="0" w:color="auto"/>
        <w:bottom w:val="single" w:sz="4" w:space="0" w:color="auto"/>
        <w:right w:val="single" w:sz="4" w:space="0" w:color="auto"/>
      </w:pBdr>
      <w:spacing w:before="100" w:beforeAutospacing="1" w:after="100" w:afterAutospacing="1"/>
      <w:textAlignment w:val="top"/>
    </w:pPr>
    <w:rPr>
      <w:szCs w:val="24"/>
      <w:lang w:val="en-IN" w:eastAsia="en-IN" w:bidi="hi-IN"/>
    </w:rPr>
  </w:style>
  <w:style w:type="paragraph" w:customStyle="1" w:styleId="xl160">
    <w:name w:val="xl160"/>
    <w:basedOn w:val="Normal"/>
    <w:rsid w:val="009E3276"/>
    <w:pPr>
      <w:pBdr>
        <w:top w:val="single" w:sz="4" w:space="0" w:color="auto"/>
        <w:bottom w:val="single" w:sz="4" w:space="0" w:color="auto"/>
        <w:right w:val="single" w:sz="4" w:space="0" w:color="auto"/>
      </w:pBdr>
      <w:spacing w:before="100" w:beforeAutospacing="1" w:after="100" w:afterAutospacing="1"/>
      <w:textAlignment w:val="top"/>
    </w:pPr>
    <w:rPr>
      <w:b/>
      <w:bCs/>
      <w:szCs w:val="24"/>
      <w:lang w:val="en-IN" w:eastAsia="en-IN" w:bidi="hi-IN"/>
    </w:rPr>
  </w:style>
  <w:style w:type="paragraph" w:customStyle="1" w:styleId="xl161">
    <w:name w:val="xl161"/>
    <w:basedOn w:val="Normal"/>
    <w:rsid w:val="009E3276"/>
    <w:pPr>
      <w:pBdr>
        <w:top w:val="single" w:sz="4" w:space="0" w:color="auto"/>
        <w:bottom w:val="single" w:sz="4" w:space="0" w:color="auto"/>
        <w:right w:val="single" w:sz="4" w:space="0" w:color="auto"/>
      </w:pBdr>
      <w:spacing w:before="100" w:beforeAutospacing="1" w:after="100" w:afterAutospacing="1"/>
      <w:textAlignment w:val="top"/>
    </w:pPr>
    <w:rPr>
      <w:szCs w:val="24"/>
      <w:lang w:val="en-IN" w:eastAsia="en-IN" w:bidi="hi-IN"/>
    </w:rPr>
  </w:style>
  <w:style w:type="paragraph" w:customStyle="1" w:styleId="xl162">
    <w:name w:val="xl162"/>
    <w:basedOn w:val="Normal"/>
    <w:rsid w:val="009E3276"/>
    <w:pPr>
      <w:spacing w:before="100" w:beforeAutospacing="1" w:after="100" w:afterAutospacing="1"/>
      <w:jc w:val="center"/>
      <w:textAlignment w:val="top"/>
    </w:pPr>
    <w:rPr>
      <w:color w:val="000000"/>
      <w:szCs w:val="24"/>
      <w:lang w:val="en-IN" w:eastAsia="en-IN" w:bidi="hi-IN"/>
    </w:rPr>
  </w:style>
  <w:style w:type="paragraph" w:customStyle="1" w:styleId="xl163">
    <w:name w:val="xl163"/>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Cs w:val="24"/>
      <w:lang w:val="en-IN" w:eastAsia="en-IN" w:bidi="hi-IN"/>
    </w:rPr>
  </w:style>
  <w:style w:type="paragraph" w:customStyle="1" w:styleId="xl164">
    <w:name w:val="xl164"/>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Cs w:val="24"/>
      <w:lang w:val="en-IN" w:eastAsia="en-IN" w:bidi="hi-IN"/>
    </w:rPr>
  </w:style>
  <w:style w:type="paragraph" w:customStyle="1" w:styleId="xl165">
    <w:name w:val="xl165"/>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Cs w:val="24"/>
      <w:lang w:val="en-IN" w:eastAsia="en-IN" w:bidi="hi-IN"/>
    </w:rPr>
  </w:style>
  <w:style w:type="paragraph" w:customStyle="1" w:styleId="xl166">
    <w:name w:val="xl166"/>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Cs w:val="24"/>
      <w:lang w:val="en-IN" w:eastAsia="en-IN" w:bidi="hi-IN"/>
    </w:rPr>
  </w:style>
  <w:style w:type="paragraph" w:customStyle="1" w:styleId="xl167">
    <w:name w:val="xl167"/>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Cs w:val="24"/>
      <w:lang w:val="en-IN" w:eastAsia="en-IN" w:bidi="hi-IN"/>
    </w:rPr>
  </w:style>
  <w:style w:type="paragraph" w:customStyle="1" w:styleId="xl168">
    <w:name w:val="xl168"/>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Cs w:val="24"/>
      <w:lang w:val="en-IN" w:eastAsia="en-IN" w:bidi="hi-IN"/>
    </w:rPr>
  </w:style>
  <w:style w:type="paragraph" w:customStyle="1" w:styleId="xl169">
    <w:name w:val="xl169"/>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Cs w:val="24"/>
      <w:lang w:val="en-IN" w:eastAsia="en-IN" w:bidi="hi-IN"/>
    </w:rPr>
  </w:style>
  <w:style w:type="paragraph" w:customStyle="1" w:styleId="xl170">
    <w:name w:val="xl170"/>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Cs w:val="24"/>
      <w:lang w:val="en-IN" w:eastAsia="en-IN" w:bidi="hi-IN"/>
    </w:rPr>
  </w:style>
  <w:style w:type="paragraph" w:customStyle="1" w:styleId="xl171">
    <w:name w:val="xl171"/>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Cs w:val="24"/>
      <w:lang w:val="en-IN" w:eastAsia="en-IN" w:bidi="hi-IN"/>
    </w:rPr>
  </w:style>
  <w:style w:type="paragraph" w:customStyle="1" w:styleId="xl172">
    <w:name w:val="xl172"/>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Cs w:val="24"/>
      <w:lang w:val="en-IN" w:eastAsia="en-IN" w:bidi="hi-IN"/>
    </w:rPr>
  </w:style>
  <w:style w:type="paragraph" w:customStyle="1" w:styleId="xl173">
    <w:name w:val="xl173"/>
    <w:basedOn w:val="Normal"/>
    <w:rsid w:val="009E3276"/>
    <w:pPr>
      <w:spacing w:before="100" w:beforeAutospacing="1" w:after="100" w:afterAutospacing="1"/>
      <w:jc w:val="center"/>
      <w:textAlignment w:val="center"/>
    </w:pPr>
    <w:rPr>
      <w:color w:val="FF0000"/>
      <w:szCs w:val="24"/>
      <w:lang w:val="en-IN" w:eastAsia="en-IN" w:bidi="hi-IN"/>
    </w:rPr>
  </w:style>
  <w:style w:type="paragraph" w:customStyle="1" w:styleId="xl174">
    <w:name w:val="xl174"/>
    <w:basedOn w:val="Normal"/>
    <w:rsid w:val="009E3276"/>
    <w:pPr>
      <w:spacing w:before="100" w:beforeAutospacing="1" w:after="100" w:afterAutospacing="1"/>
      <w:jc w:val="center"/>
      <w:textAlignment w:val="center"/>
    </w:pPr>
    <w:rPr>
      <w:color w:val="FF0000"/>
      <w:szCs w:val="24"/>
      <w:lang w:val="en-IN" w:eastAsia="en-IN" w:bidi="hi-IN"/>
    </w:rPr>
  </w:style>
  <w:style w:type="paragraph" w:customStyle="1" w:styleId="xl175">
    <w:name w:val="xl175"/>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lang w:val="en-IN" w:eastAsia="en-IN" w:bidi="hi-IN"/>
    </w:rPr>
  </w:style>
  <w:style w:type="paragraph" w:customStyle="1" w:styleId="xl176">
    <w:name w:val="xl176"/>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lang w:val="en-IN" w:eastAsia="en-IN" w:bidi="hi-IN"/>
    </w:rPr>
  </w:style>
  <w:style w:type="paragraph" w:customStyle="1" w:styleId="xl177">
    <w:name w:val="xl177"/>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lang w:val="en-IN" w:eastAsia="en-IN" w:bidi="hi-IN"/>
    </w:rPr>
  </w:style>
  <w:style w:type="paragraph" w:customStyle="1" w:styleId="xl178">
    <w:name w:val="xl178"/>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lang w:val="en-IN" w:eastAsia="en-IN" w:bidi="hi-IN"/>
    </w:rPr>
  </w:style>
  <w:style w:type="paragraph" w:customStyle="1" w:styleId="xl179">
    <w:name w:val="xl179"/>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lang w:val="en-IN" w:eastAsia="en-IN" w:bidi="hi-IN"/>
    </w:rPr>
  </w:style>
  <w:style w:type="paragraph" w:customStyle="1" w:styleId="xl180">
    <w:name w:val="xl180"/>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lang w:val="en-IN" w:eastAsia="en-IN" w:bidi="hi-IN"/>
    </w:rPr>
  </w:style>
  <w:style w:type="paragraph" w:customStyle="1" w:styleId="xl181">
    <w:name w:val="xl181"/>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lang w:val="en-IN" w:eastAsia="en-IN" w:bidi="hi-IN"/>
    </w:rPr>
  </w:style>
  <w:style w:type="paragraph" w:customStyle="1" w:styleId="xl182">
    <w:name w:val="xl182"/>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lang w:val="en-IN" w:eastAsia="en-IN" w:bidi="hi-IN"/>
    </w:rPr>
  </w:style>
  <w:style w:type="paragraph" w:customStyle="1" w:styleId="xl183">
    <w:name w:val="xl183"/>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lang w:val="en-IN" w:eastAsia="en-IN" w:bidi="hi-IN"/>
    </w:rPr>
  </w:style>
  <w:style w:type="paragraph" w:customStyle="1" w:styleId="xl184">
    <w:name w:val="xl184"/>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lang w:val="en-IN" w:eastAsia="en-IN" w:bidi="hi-IN"/>
    </w:rPr>
  </w:style>
  <w:style w:type="paragraph" w:customStyle="1" w:styleId="xl185">
    <w:name w:val="xl185"/>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lang w:val="en-IN" w:eastAsia="en-IN" w:bidi="hi-IN"/>
    </w:rPr>
  </w:style>
  <w:style w:type="paragraph" w:customStyle="1" w:styleId="xl186">
    <w:name w:val="xl186"/>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28"/>
      <w:szCs w:val="28"/>
      <w:lang w:val="en-IN" w:eastAsia="en-IN" w:bidi="hi-IN"/>
    </w:rPr>
  </w:style>
  <w:style w:type="paragraph" w:customStyle="1" w:styleId="xl187">
    <w:name w:val="xl187"/>
    <w:basedOn w:val="Normal"/>
    <w:rsid w:val="009E3276"/>
    <w:pPr>
      <w:pBdr>
        <w:top w:val="single" w:sz="4" w:space="0" w:color="auto"/>
        <w:left w:val="single" w:sz="4" w:space="0" w:color="auto"/>
      </w:pBdr>
      <w:spacing w:before="100" w:beforeAutospacing="1" w:after="100" w:afterAutospacing="1"/>
      <w:jc w:val="left"/>
      <w:textAlignment w:val="top"/>
    </w:pPr>
    <w:rPr>
      <w:b/>
      <w:bCs/>
      <w:szCs w:val="24"/>
      <w:lang w:val="en-IN" w:eastAsia="en-IN" w:bidi="hi-IN"/>
    </w:rPr>
  </w:style>
  <w:style w:type="paragraph" w:customStyle="1" w:styleId="xl188">
    <w:name w:val="xl188"/>
    <w:basedOn w:val="Normal"/>
    <w:rsid w:val="009E3276"/>
    <w:pPr>
      <w:pBdr>
        <w:top w:val="single" w:sz="4" w:space="0" w:color="auto"/>
      </w:pBdr>
      <w:spacing w:before="100" w:beforeAutospacing="1" w:after="100" w:afterAutospacing="1"/>
      <w:jc w:val="left"/>
      <w:textAlignment w:val="top"/>
    </w:pPr>
    <w:rPr>
      <w:b/>
      <w:bCs/>
      <w:szCs w:val="24"/>
      <w:lang w:val="en-IN" w:eastAsia="en-IN" w:bidi="hi-IN"/>
    </w:rPr>
  </w:style>
  <w:style w:type="paragraph" w:customStyle="1" w:styleId="xl189">
    <w:name w:val="xl189"/>
    <w:basedOn w:val="Normal"/>
    <w:rsid w:val="009E3276"/>
    <w:pPr>
      <w:pBdr>
        <w:top w:val="single" w:sz="4" w:space="0" w:color="auto"/>
        <w:right w:val="single" w:sz="4" w:space="0" w:color="auto"/>
      </w:pBdr>
      <w:spacing w:before="100" w:beforeAutospacing="1" w:after="100" w:afterAutospacing="1"/>
      <w:jc w:val="left"/>
      <w:textAlignment w:val="top"/>
    </w:pPr>
    <w:rPr>
      <w:b/>
      <w:bCs/>
      <w:szCs w:val="24"/>
      <w:lang w:val="en-IN" w:eastAsia="en-IN" w:bidi="hi-IN"/>
    </w:rPr>
  </w:style>
  <w:style w:type="paragraph" w:customStyle="1" w:styleId="xl190">
    <w:name w:val="xl190"/>
    <w:basedOn w:val="Normal"/>
    <w:rsid w:val="009E3276"/>
    <w:pPr>
      <w:pBdr>
        <w:left w:val="single" w:sz="4" w:space="0" w:color="auto"/>
        <w:bottom w:val="single" w:sz="4" w:space="0" w:color="auto"/>
      </w:pBdr>
      <w:spacing w:before="100" w:beforeAutospacing="1" w:after="100" w:afterAutospacing="1"/>
      <w:jc w:val="left"/>
      <w:textAlignment w:val="top"/>
    </w:pPr>
    <w:rPr>
      <w:b/>
      <w:bCs/>
      <w:szCs w:val="24"/>
      <w:lang w:val="en-IN" w:eastAsia="en-IN" w:bidi="hi-IN"/>
    </w:rPr>
  </w:style>
  <w:style w:type="paragraph" w:customStyle="1" w:styleId="xl191">
    <w:name w:val="xl191"/>
    <w:basedOn w:val="Normal"/>
    <w:rsid w:val="009E3276"/>
    <w:pPr>
      <w:pBdr>
        <w:bottom w:val="single" w:sz="4" w:space="0" w:color="auto"/>
      </w:pBdr>
      <w:spacing w:before="100" w:beforeAutospacing="1" w:after="100" w:afterAutospacing="1"/>
      <w:jc w:val="left"/>
      <w:textAlignment w:val="top"/>
    </w:pPr>
    <w:rPr>
      <w:b/>
      <w:bCs/>
      <w:szCs w:val="24"/>
      <w:lang w:val="en-IN" w:eastAsia="en-IN" w:bidi="hi-IN"/>
    </w:rPr>
  </w:style>
  <w:style w:type="paragraph" w:customStyle="1" w:styleId="xl192">
    <w:name w:val="xl192"/>
    <w:basedOn w:val="Normal"/>
    <w:rsid w:val="009E3276"/>
    <w:pPr>
      <w:pBdr>
        <w:bottom w:val="single" w:sz="4" w:space="0" w:color="auto"/>
        <w:right w:val="single" w:sz="4" w:space="0" w:color="auto"/>
      </w:pBdr>
      <w:spacing w:before="100" w:beforeAutospacing="1" w:after="100" w:afterAutospacing="1"/>
      <w:jc w:val="left"/>
      <w:textAlignment w:val="top"/>
    </w:pPr>
    <w:rPr>
      <w:b/>
      <w:bCs/>
      <w:szCs w:val="24"/>
      <w:lang w:val="en-IN" w:eastAsia="en-IN" w:bidi="hi-IN"/>
    </w:rPr>
  </w:style>
  <w:style w:type="paragraph" w:customStyle="1" w:styleId="xl193">
    <w:name w:val="xl193"/>
    <w:basedOn w:val="Normal"/>
    <w:rsid w:val="009E3276"/>
    <w:pPr>
      <w:spacing w:before="100" w:beforeAutospacing="1" w:after="100" w:afterAutospacing="1"/>
      <w:jc w:val="left"/>
      <w:textAlignment w:val="top"/>
    </w:pPr>
    <w:rPr>
      <w:szCs w:val="24"/>
      <w:lang w:val="en-IN" w:eastAsia="en-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789E"/>
    <w:pPr>
      <w:spacing w:after="0" w:line="240" w:lineRule="auto"/>
      <w:jc w:val="both"/>
    </w:pPr>
    <w:rPr>
      <w:rFonts w:ascii="Times New Roman" w:eastAsia="Times New Roman" w:hAnsi="Times New Roman" w:cs="Times New Roman"/>
      <w:sz w:val="24"/>
      <w:lang w:val="en-US" w:bidi="ar-SA"/>
    </w:rPr>
  </w:style>
  <w:style w:type="paragraph" w:styleId="Heading1">
    <w:name w:val="heading 1"/>
    <w:basedOn w:val="Normal"/>
    <w:next w:val="Normal"/>
    <w:link w:val="Heading1Char"/>
    <w:qFormat/>
    <w:rsid w:val="00D6789E"/>
    <w:pPr>
      <w:keepNext/>
      <w:overflowPunct w:val="0"/>
      <w:autoSpaceDE w:val="0"/>
      <w:autoSpaceDN w:val="0"/>
      <w:adjustRightInd w:val="0"/>
      <w:textAlignment w:val="baseline"/>
      <w:outlineLvl w:val="0"/>
    </w:pPr>
    <w:rPr>
      <w:rFonts w:cs="Mangal"/>
      <w:b/>
      <w:sz w:val="20"/>
      <w:lang w:val="x-none" w:eastAsia="x-none"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6789E"/>
    <w:rPr>
      <w:rFonts w:ascii="Times New Roman" w:eastAsia="Times New Roman" w:hAnsi="Times New Roman" w:cs="Mangal"/>
      <w:b/>
      <w:sz w:val="20"/>
      <w:lang w:val="x-none" w:eastAsia="x-none"/>
    </w:rPr>
  </w:style>
  <w:style w:type="paragraph" w:styleId="BodyText">
    <w:name w:val="Body Text"/>
    <w:basedOn w:val="Normal"/>
    <w:link w:val="BodyTextChar"/>
    <w:rsid w:val="00D6789E"/>
    <w:pPr>
      <w:spacing w:after="120"/>
    </w:pPr>
    <w:rPr>
      <w:rFonts w:cs="Mangal"/>
      <w:lang w:val="x-none" w:eastAsia="x-none" w:bidi="hi-IN"/>
    </w:rPr>
  </w:style>
  <w:style w:type="character" w:customStyle="1" w:styleId="BodyTextChar">
    <w:name w:val="Body Text Char"/>
    <w:basedOn w:val="DefaultParagraphFont"/>
    <w:link w:val="BodyText"/>
    <w:rsid w:val="00D6789E"/>
    <w:rPr>
      <w:rFonts w:ascii="Times New Roman" w:eastAsia="Times New Roman" w:hAnsi="Times New Roman" w:cs="Mangal"/>
      <w:sz w:val="24"/>
      <w:lang w:val="x-none" w:eastAsia="x-none"/>
    </w:rPr>
  </w:style>
  <w:style w:type="character" w:styleId="Hyperlink">
    <w:name w:val="Hyperlink"/>
    <w:uiPriority w:val="99"/>
    <w:rsid w:val="00D6789E"/>
    <w:rPr>
      <w:color w:val="0000FF"/>
      <w:u w:val="single"/>
    </w:rPr>
  </w:style>
  <w:style w:type="paragraph" w:styleId="BalloonText">
    <w:name w:val="Balloon Text"/>
    <w:basedOn w:val="Normal"/>
    <w:link w:val="BalloonTextChar"/>
    <w:uiPriority w:val="99"/>
    <w:semiHidden/>
    <w:unhideWhenUsed/>
    <w:rsid w:val="00D6789E"/>
    <w:rPr>
      <w:rFonts w:ascii="Tahoma" w:hAnsi="Tahoma" w:cs="Tahoma"/>
      <w:sz w:val="16"/>
      <w:szCs w:val="16"/>
    </w:rPr>
  </w:style>
  <w:style w:type="character" w:customStyle="1" w:styleId="BalloonTextChar">
    <w:name w:val="Balloon Text Char"/>
    <w:basedOn w:val="DefaultParagraphFont"/>
    <w:link w:val="BalloonText"/>
    <w:uiPriority w:val="99"/>
    <w:semiHidden/>
    <w:rsid w:val="00D6789E"/>
    <w:rPr>
      <w:rFonts w:ascii="Tahoma" w:eastAsia="Times New Roman" w:hAnsi="Tahoma" w:cs="Tahoma"/>
      <w:sz w:val="16"/>
      <w:szCs w:val="16"/>
      <w:lang w:val="en-US" w:bidi="ar-SA"/>
    </w:rPr>
  </w:style>
  <w:style w:type="table" w:styleId="TableGrid">
    <w:name w:val="Table Grid"/>
    <w:basedOn w:val="TableNormal"/>
    <w:uiPriority w:val="59"/>
    <w:rsid w:val="00D6789E"/>
    <w:pPr>
      <w:spacing w:after="0" w:line="240" w:lineRule="auto"/>
      <w:jc w:val="both"/>
    </w:pPr>
    <w:rPr>
      <w:szCs w:val="22"/>
      <w:lang w:val="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E3276"/>
    <w:pPr>
      <w:tabs>
        <w:tab w:val="center" w:pos="4513"/>
        <w:tab w:val="right" w:pos="9026"/>
      </w:tabs>
    </w:pPr>
  </w:style>
  <w:style w:type="character" w:customStyle="1" w:styleId="HeaderChar">
    <w:name w:val="Header Char"/>
    <w:basedOn w:val="DefaultParagraphFont"/>
    <w:link w:val="Header"/>
    <w:uiPriority w:val="99"/>
    <w:rsid w:val="009E3276"/>
    <w:rPr>
      <w:rFonts w:ascii="Times New Roman" w:eastAsia="Times New Roman" w:hAnsi="Times New Roman" w:cs="Times New Roman"/>
      <w:sz w:val="24"/>
      <w:lang w:val="en-US" w:bidi="ar-SA"/>
    </w:rPr>
  </w:style>
  <w:style w:type="paragraph" w:styleId="Footer">
    <w:name w:val="footer"/>
    <w:basedOn w:val="Normal"/>
    <w:link w:val="FooterChar"/>
    <w:uiPriority w:val="99"/>
    <w:unhideWhenUsed/>
    <w:rsid w:val="009E3276"/>
    <w:pPr>
      <w:tabs>
        <w:tab w:val="center" w:pos="4513"/>
        <w:tab w:val="right" w:pos="9026"/>
      </w:tabs>
    </w:pPr>
  </w:style>
  <w:style w:type="character" w:customStyle="1" w:styleId="FooterChar">
    <w:name w:val="Footer Char"/>
    <w:basedOn w:val="DefaultParagraphFont"/>
    <w:link w:val="Footer"/>
    <w:uiPriority w:val="99"/>
    <w:rsid w:val="009E3276"/>
    <w:rPr>
      <w:rFonts w:ascii="Times New Roman" w:eastAsia="Times New Roman" w:hAnsi="Times New Roman" w:cs="Times New Roman"/>
      <w:sz w:val="24"/>
      <w:lang w:val="en-US" w:bidi="ar-SA"/>
    </w:rPr>
  </w:style>
  <w:style w:type="numbering" w:customStyle="1" w:styleId="NoList1">
    <w:name w:val="No List1"/>
    <w:next w:val="NoList"/>
    <w:uiPriority w:val="99"/>
    <w:semiHidden/>
    <w:unhideWhenUsed/>
    <w:rsid w:val="009E3276"/>
  </w:style>
  <w:style w:type="character" w:styleId="FollowedHyperlink">
    <w:name w:val="FollowedHyperlink"/>
    <w:basedOn w:val="DefaultParagraphFont"/>
    <w:uiPriority w:val="99"/>
    <w:semiHidden/>
    <w:unhideWhenUsed/>
    <w:rsid w:val="009E3276"/>
    <w:rPr>
      <w:color w:val="800080"/>
      <w:u w:val="single"/>
    </w:rPr>
  </w:style>
  <w:style w:type="paragraph" w:customStyle="1" w:styleId="font5">
    <w:name w:val="font5"/>
    <w:basedOn w:val="Normal"/>
    <w:rsid w:val="009E3276"/>
    <w:pPr>
      <w:spacing w:before="100" w:beforeAutospacing="1" w:after="100" w:afterAutospacing="1"/>
      <w:jc w:val="left"/>
    </w:pPr>
    <w:rPr>
      <w:rFonts w:ascii="Arial" w:hAnsi="Arial" w:cs="Arial"/>
      <w:sz w:val="22"/>
      <w:szCs w:val="22"/>
      <w:lang w:val="en-IN" w:eastAsia="en-IN" w:bidi="hi-IN"/>
    </w:rPr>
  </w:style>
  <w:style w:type="paragraph" w:customStyle="1" w:styleId="font6">
    <w:name w:val="font6"/>
    <w:basedOn w:val="Normal"/>
    <w:rsid w:val="009E3276"/>
    <w:pPr>
      <w:spacing w:before="100" w:beforeAutospacing="1" w:after="100" w:afterAutospacing="1"/>
      <w:jc w:val="left"/>
    </w:pPr>
    <w:rPr>
      <w:rFonts w:ascii="Arial" w:hAnsi="Arial" w:cs="Arial"/>
      <w:b/>
      <w:bCs/>
      <w:sz w:val="22"/>
      <w:szCs w:val="22"/>
      <w:lang w:val="en-IN" w:eastAsia="en-IN" w:bidi="hi-IN"/>
    </w:rPr>
  </w:style>
  <w:style w:type="paragraph" w:customStyle="1" w:styleId="font7">
    <w:name w:val="font7"/>
    <w:basedOn w:val="Normal"/>
    <w:rsid w:val="009E3276"/>
    <w:pPr>
      <w:spacing w:before="100" w:beforeAutospacing="1" w:after="100" w:afterAutospacing="1"/>
      <w:jc w:val="left"/>
    </w:pPr>
    <w:rPr>
      <w:rFonts w:ascii="Arial" w:hAnsi="Arial" w:cs="Arial"/>
      <w:sz w:val="22"/>
      <w:szCs w:val="22"/>
      <w:u w:val="single"/>
      <w:lang w:val="en-IN" w:eastAsia="en-IN" w:bidi="hi-IN"/>
    </w:rPr>
  </w:style>
  <w:style w:type="paragraph" w:customStyle="1" w:styleId="font8">
    <w:name w:val="font8"/>
    <w:basedOn w:val="Normal"/>
    <w:rsid w:val="009E3276"/>
    <w:pPr>
      <w:spacing w:before="100" w:beforeAutospacing="1" w:after="100" w:afterAutospacing="1"/>
      <w:jc w:val="left"/>
    </w:pPr>
    <w:rPr>
      <w:rFonts w:ascii="Arial" w:hAnsi="Arial" w:cs="Arial"/>
      <w:b/>
      <w:bCs/>
      <w:sz w:val="22"/>
      <w:szCs w:val="22"/>
      <w:u w:val="single"/>
      <w:lang w:val="en-IN" w:eastAsia="en-IN" w:bidi="hi-IN"/>
    </w:rPr>
  </w:style>
  <w:style w:type="paragraph" w:customStyle="1" w:styleId="xl112">
    <w:name w:val="xl112"/>
    <w:basedOn w:val="Normal"/>
    <w:rsid w:val="009E3276"/>
    <w:pPr>
      <w:spacing w:before="100" w:beforeAutospacing="1" w:after="100" w:afterAutospacing="1"/>
      <w:textAlignment w:val="top"/>
    </w:pPr>
    <w:rPr>
      <w:color w:val="000000"/>
      <w:szCs w:val="24"/>
      <w:lang w:val="en-IN" w:eastAsia="en-IN" w:bidi="hi-IN"/>
    </w:rPr>
  </w:style>
  <w:style w:type="paragraph" w:customStyle="1" w:styleId="xl113">
    <w:name w:val="xl113"/>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lang w:val="en-IN" w:eastAsia="en-IN" w:bidi="hi-IN"/>
    </w:rPr>
  </w:style>
  <w:style w:type="paragraph" w:customStyle="1" w:styleId="xl114">
    <w:name w:val="xl114"/>
    <w:basedOn w:val="Normal"/>
    <w:rsid w:val="009E3276"/>
    <w:pPr>
      <w:spacing w:before="100" w:beforeAutospacing="1" w:after="100" w:afterAutospacing="1"/>
      <w:textAlignment w:val="top"/>
    </w:pPr>
    <w:rPr>
      <w:szCs w:val="24"/>
      <w:lang w:val="en-IN" w:eastAsia="en-IN" w:bidi="hi-IN"/>
    </w:rPr>
  </w:style>
  <w:style w:type="paragraph" w:customStyle="1" w:styleId="xl115">
    <w:name w:val="xl115"/>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20"/>
      <w:lang w:val="en-IN" w:eastAsia="en-IN" w:bidi="hi-IN"/>
    </w:rPr>
  </w:style>
  <w:style w:type="paragraph" w:customStyle="1" w:styleId="xl116">
    <w:name w:val="xl116"/>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Cs w:val="24"/>
      <w:lang w:val="en-IN" w:eastAsia="en-IN" w:bidi="hi-IN"/>
    </w:rPr>
  </w:style>
  <w:style w:type="paragraph" w:customStyle="1" w:styleId="xl117">
    <w:name w:val="xl117"/>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lang w:val="en-IN" w:eastAsia="en-IN" w:bidi="hi-IN"/>
    </w:rPr>
  </w:style>
  <w:style w:type="paragraph" w:customStyle="1" w:styleId="xl118">
    <w:name w:val="xl118"/>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lang w:val="en-IN" w:eastAsia="en-IN" w:bidi="hi-IN"/>
    </w:rPr>
  </w:style>
  <w:style w:type="paragraph" w:customStyle="1" w:styleId="xl119">
    <w:name w:val="xl119"/>
    <w:basedOn w:val="Normal"/>
    <w:rsid w:val="009E3276"/>
    <w:pPr>
      <w:spacing w:before="100" w:beforeAutospacing="1" w:after="100" w:afterAutospacing="1"/>
      <w:jc w:val="center"/>
      <w:textAlignment w:val="center"/>
    </w:pPr>
    <w:rPr>
      <w:color w:val="000000"/>
      <w:szCs w:val="24"/>
      <w:lang w:val="en-IN" w:eastAsia="en-IN" w:bidi="hi-IN"/>
    </w:rPr>
  </w:style>
  <w:style w:type="paragraph" w:customStyle="1" w:styleId="xl120">
    <w:name w:val="xl120"/>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lang w:val="en-IN" w:eastAsia="en-IN" w:bidi="hi-IN"/>
    </w:rPr>
  </w:style>
  <w:style w:type="paragraph" w:customStyle="1" w:styleId="xl121">
    <w:name w:val="xl121"/>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lang w:val="en-IN" w:eastAsia="en-IN" w:bidi="hi-IN"/>
    </w:rPr>
  </w:style>
  <w:style w:type="paragraph" w:customStyle="1" w:styleId="xl122">
    <w:name w:val="xl122"/>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Cs w:val="24"/>
      <w:lang w:val="en-IN" w:eastAsia="en-IN" w:bidi="hi-IN"/>
    </w:rPr>
  </w:style>
  <w:style w:type="paragraph" w:customStyle="1" w:styleId="xl123">
    <w:name w:val="xl123"/>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Cs w:val="24"/>
      <w:lang w:val="en-IN" w:eastAsia="en-IN" w:bidi="hi-IN"/>
    </w:rPr>
  </w:style>
  <w:style w:type="paragraph" w:customStyle="1" w:styleId="xl124">
    <w:name w:val="xl124"/>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lang w:val="en-IN" w:eastAsia="en-IN" w:bidi="hi-IN"/>
    </w:rPr>
  </w:style>
  <w:style w:type="paragraph" w:customStyle="1" w:styleId="xl125">
    <w:name w:val="xl125"/>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lang w:val="en-IN" w:eastAsia="en-IN" w:bidi="hi-IN"/>
    </w:rPr>
  </w:style>
  <w:style w:type="paragraph" w:customStyle="1" w:styleId="xl126">
    <w:name w:val="xl126"/>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lang w:val="en-IN" w:eastAsia="en-IN" w:bidi="hi-IN"/>
    </w:rPr>
  </w:style>
  <w:style w:type="paragraph" w:customStyle="1" w:styleId="xl127">
    <w:name w:val="xl127"/>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lang w:val="en-IN" w:eastAsia="en-IN" w:bidi="hi-IN"/>
    </w:rPr>
  </w:style>
  <w:style w:type="paragraph" w:customStyle="1" w:styleId="xl128">
    <w:name w:val="xl128"/>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lang w:val="en-IN" w:eastAsia="en-IN" w:bidi="hi-IN"/>
    </w:rPr>
  </w:style>
  <w:style w:type="paragraph" w:customStyle="1" w:styleId="xl129">
    <w:name w:val="xl129"/>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Cs w:val="24"/>
      <w:lang w:val="en-IN" w:eastAsia="en-IN" w:bidi="hi-IN"/>
    </w:rPr>
  </w:style>
  <w:style w:type="paragraph" w:customStyle="1" w:styleId="xl130">
    <w:name w:val="xl130"/>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Cs w:val="24"/>
      <w:lang w:val="en-IN" w:eastAsia="en-IN" w:bidi="hi-IN"/>
    </w:rPr>
  </w:style>
  <w:style w:type="paragraph" w:customStyle="1" w:styleId="xl131">
    <w:name w:val="xl131"/>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lang w:val="en-IN" w:eastAsia="en-IN" w:bidi="hi-IN"/>
    </w:rPr>
  </w:style>
  <w:style w:type="paragraph" w:customStyle="1" w:styleId="xl132">
    <w:name w:val="xl132"/>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lang w:val="en-IN" w:eastAsia="en-IN" w:bidi="hi-IN"/>
    </w:rPr>
  </w:style>
  <w:style w:type="paragraph" w:customStyle="1" w:styleId="xl133">
    <w:name w:val="xl133"/>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lang w:val="en-IN" w:eastAsia="en-IN" w:bidi="hi-IN"/>
    </w:rPr>
  </w:style>
  <w:style w:type="paragraph" w:customStyle="1" w:styleId="xl134">
    <w:name w:val="xl134"/>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20"/>
      <w:lang w:val="en-IN" w:eastAsia="en-IN" w:bidi="hi-IN"/>
    </w:rPr>
  </w:style>
  <w:style w:type="paragraph" w:customStyle="1" w:styleId="xl135">
    <w:name w:val="xl135"/>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lang w:val="en-IN" w:eastAsia="en-IN" w:bidi="hi-IN"/>
    </w:rPr>
  </w:style>
  <w:style w:type="paragraph" w:customStyle="1" w:styleId="xl136">
    <w:name w:val="xl136"/>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Cs w:val="24"/>
      <w:lang w:val="en-IN" w:eastAsia="en-IN" w:bidi="hi-IN"/>
    </w:rPr>
  </w:style>
  <w:style w:type="paragraph" w:customStyle="1" w:styleId="xl137">
    <w:name w:val="xl137"/>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lang w:val="en-IN" w:eastAsia="en-IN" w:bidi="hi-IN"/>
    </w:rPr>
  </w:style>
  <w:style w:type="paragraph" w:customStyle="1" w:styleId="xl138">
    <w:name w:val="xl138"/>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lang w:val="en-IN" w:eastAsia="en-IN" w:bidi="hi-IN"/>
    </w:rPr>
  </w:style>
  <w:style w:type="paragraph" w:customStyle="1" w:styleId="xl139">
    <w:name w:val="xl139"/>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szCs w:val="24"/>
      <w:lang w:val="en-IN" w:eastAsia="en-IN" w:bidi="hi-IN"/>
    </w:rPr>
  </w:style>
  <w:style w:type="paragraph" w:customStyle="1" w:styleId="xl140">
    <w:name w:val="xl140"/>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Cs w:val="24"/>
      <w:lang w:val="en-IN" w:eastAsia="en-IN" w:bidi="hi-IN"/>
    </w:rPr>
  </w:style>
  <w:style w:type="paragraph" w:customStyle="1" w:styleId="xl141">
    <w:name w:val="xl141"/>
    <w:basedOn w:val="Normal"/>
    <w:rsid w:val="009E3276"/>
    <w:pPr>
      <w:pBdr>
        <w:top w:val="single" w:sz="4" w:space="0" w:color="auto"/>
        <w:bottom w:val="single" w:sz="4" w:space="0" w:color="auto"/>
        <w:right w:val="single" w:sz="4" w:space="0" w:color="auto"/>
      </w:pBdr>
      <w:spacing w:before="100" w:beforeAutospacing="1" w:after="100" w:afterAutospacing="1"/>
      <w:jc w:val="center"/>
      <w:textAlignment w:val="top"/>
    </w:pPr>
    <w:rPr>
      <w:b/>
      <w:bCs/>
      <w:szCs w:val="24"/>
      <w:lang w:val="en-IN" w:eastAsia="en-IN" w:bidi="hi-IN"/>
    </w:rPr>
  </w:style>
  <w:style w:type="paragraph" w:customStyle="1" w:styleId="xl142">
    <w:name w:val="xl142"/>
    <w:basedOn w:val="Normal"/>
    <w:rsid w:val="009E3276"/>
    <w:pPr>
      <w:pBdr>
        <w:top w:val="single" w:sz="4" w:space="0" w:color="auto"/>
        <w:bottom w:val="single" w:sz="4" w:space="0" w:color="auto"/>
        <w:right w:val="single" w:sz="4" w:space="0" w:color="auto"/>
      </w:pBdr>
      <w:spacing w:before="100" w:beforeAutospacing="1" w:after="100" w:afterAutospacing="1"/>
      <w:jc w:val="center"/>
    </w:pPr>
    <w:rPr>
      <w:b/>
      <w:bCs/>
      <w:szCs w:val="24"/>
      <w:lang w:val="en-IN" w:eastAsia="en-IN" w:bidi="hi-IN"/>
    </w:rPr>
  </w:style>
  <w:style w:type="paragraph" w:customStyle="1" w:styleId="xl143">
    <w:name w:val="xl143"/>
    <w:basedOn w:val="Normal"/>
    <w:rsid w:val="009E3276"/>
    <w:pPr>
      <w:pBdr>
        <w:top w:val="single" w:sz="4" w:space="0" w:color="auto"/>
        <w:bottom w:val="single" w:sz="4" w:space="0" w:color="auto"/>
        <w:right w:val="single" w:sz="4" w:space="0" w:color="auto"/>
      </w:pBdr>
      <w:spacing w:before="100" w:beforeAutospacing="1" w:after="100" w:afterAutospacing="1"/>
      <w:jc w:val="left"/>
    </w:pPr>
    <w:rPr>
      <w:szCs w:val="24"/>
      <w:lang w:val="en-IN" w:eastAsia="en-IN" w:bidi="hi-IN"/>
    </w:rPr>
  </w:style>
  <w:style w:type="paragraph" w:customStyle="1" w:styleId="xl144">
    <w:name w:val="xl144"/>
    <w:basedOn w:val="Normal"/>
    <w:rsid w:val="009E3276"/>
    <w:pPr>
      <w:pBdr>
        <w:top w:val="single" w:sz="4" w:space="0" w:color="auto"/>
        <w:bottom w:val="single" w:sz="4" w:space="0" w:color="auto"/>
        <w:right w:val="single" w:sz="4" w:space="0" w:color="auto"/>
      </w:pBdr>
      <w:spacing w:before="100" w:beforeAutospacing="1" w:after="100" w:afterAutospacing="1"/>
      <w:jc w:val="left"/>
    </w:pPr>
    <w:rPr>
      <w:szCs w:val="24"/>
      <w:lang w:val="en-IN" w:eastAsia="en-IN" w:bidi="hi-IN"/>
    </w:rPr>
  </w:style>
  <w:style w:type="paragraph" w:customStyle="1" w:styleId="xl145">
    <w:name w:val="xl145"/>
    <w:basedOn w:val="Normal"/>
    <w:rsid w:val="009E3276"/>
    <w:pPr>
      <w:pBdr>
        <w:top w:val="single" w:sz="4" w:space="0" w:color="auto"/>
        <w:bottom w:val="single" w:sz="4" w:space="0" w:color="auto"/>
        <w:right w:val="single" w:sz="4" w:space="0" w:color="auto"/>
      </w:pBdr>
      <w:spacing w:before="100" w:beforeAutospacing="1" w:after="100" w:afterAutospacing="1"/>
    </w:pPr>
    <w:rPr>
      <w:szCs w:val="24"/>
      <w:lang w:val="en-IN" w:eastAsia="en-IN" w:bidi="hi-IN"/>
    </w:rPr>
  </w:style>
  <w:style w:type="paragraph" w:customStyle="1" w:styleId="xl146">
    <w:name w:val="xl146"/>
    <w:basedOn w:val="Normal"/>
    <w:rsid w:val="009E3276"/>
    <w:pPr>
      <w:pBdr>
        <w:top w:val="single" w:sz="4" w:space="0" w:color="auto"/>
        <w:bottom w:val="single" w:sz="4" w:space="0" w:color="auto"/>
        <w:right w:val="single" w:sz="4" w:space="0" w:color="auto"/>
      </w:pBdr>
      <w:spacing w:before="100" w:beforeAutospacing="1" w:after="100" w:afterAutospacing="1"/>
      <w:jc w:val="center"/>
    </w:pPr>
    <w:rPr>
      <w:b/>
      <w:bCs/>
      <w:szCs w:val="24"/>
      <w:lang w:val="en-IN" w:eastAsia="en-IN" w:bidi="hi-IN"/>
    </w:rPr>
  </w:style>
  <w:style w:type="paragraph" w:customStyle="1" w:styleId="xl147">
    <w:name w:val="xl147"/>
    <w:basedOn w:val="Normal"/>
    <w:rsid w:val="009E3276"/>
    <w:pPr>
      <w:pBdr>
        <w:top w:val="single" w:sz="4" w:space="0" w:color="auto"/>
        <w:bottom w:val="single" w:sz="4" w:space="0" w:color="auto"/>
        <w:right w:val="single" w:sz="4" w:space="0" w:color="auto"/>
      </w:pBdr>
      <w:spacing w:before="100" w:beforeAutospacing="1" w:after="100" w:afterAutospacing="1"/>
      <w:jc w:val="center"/>
    </w:pPr>
    <w:rPr>
      <w:b/>
      <w:bCs/>
      <w:szCs w:val="24"/>
      <w:lang w:val="en-IN" w:eastAsia="en-IN" w:bidi="hi-IN"/>
    </w:rPr>
  </w:style>
  <w:style w:type="paragraph" w:customStyle="1" w:styleId="xl148">
    <w:name w:val="xl148"/>
    <w:basedOn w:val="Normal"/>
    <w:rsid w:val="009E3276"/>
    <w:pPr>
      <w:pBdr>
        <w:top w:val="single" w:sz="4" w:space="0" w:color="auto"/>
        <w:bottom w:val="single" w:sz="4" w:space="0" w:color="auto"/>
        <w:right w:val="single" w:sz="4" w:space="0" w:color="auto"/>
      </w:pBdr>
      <w:spacing w:before="100" w:beforeAutospacing="1" w:after="100" w:afterAutospacing="1"/>
      <w:textAlignment w:val="top"/>
    </w:pPr>
    <w:rPr>
      <w:color w:val="000000"/>
      <w:szCs w:val="24"/>
      <w:lang w:val="en-IN" w:eastAsia="en-IN" w:bidi="hi-IN"/>
    </w:rPr>
  </w:style>
  <w:style w:type="paragraph" w:customStyle="1" w:styleId="xl149">
    <w:name w:val="xl149"/>
    <w:basedOn w:val="Normal"/>
    <w:rsid w:val="009E3276"/>
    <w:pPr>
      <w:pBdr>
        <w:top w:val="single" w:sz="4" w:space="0" w:color="auto"/>
        <w:bottom w:val="single" w:sz="4" w:space="0" w:color="auto"/>
        <w:right w:val="single" w:sz="4" w:space="0" w:color="auto"/>
      </w:pBdr>
      <w:spacing w:before="100" w:beforeAutospacing="1" w:after="100" w:afterAutospacing="1"/>
      <w:textAlignment w:val="top"/>
    </w:pPr>
    <w:rPr>
      <w:szCs w:val="24"/>
      <w:lang w:val="en-IN" w:eastAsia="en-IN" w:bidi="hi-IN"/>
    </w:rPr>
  </w:style>
  <w:style w:type="paragraph" w:customStyle="1" w:styleId="xl150">
    <w:name w:val="xl150"/>
    <w:basedOn w:val="Normal"/>
    <w:rsid w:val="009E3276"/>
    <w:pPr>
      <w:pBdr>
        <w:top w:val="single" w:sz="4" w:space="0" w:color="auto"/>
        <w:bottom w:val="single" w:sz="4" w:space="0" w:color="auto"/>
        <w:right w:val="single" w:sz="4" w:space="0" w:color="auto"/>
      </w:pBdr>
      <w:spacing w:before="100" w:beforeAutospacing="1" w:after="100" w:afterAutospacing="1"/>
      <w:jc w:val="left"/>
    </w:pPr>
    <w:rPr>
      <w:b/>
      <w:bCs/>
      <w:szCs w:val="24"/>
      <w:lang w:val="en-IN" w:eastAsia="en-IN" w:bidi="hi-IN"/>
    </w:rPr>
  </w:style>
  <w:style w:type="paragraph" w:customStyle="1" w:styleId="xl151">
    <w:name w:val="xl151"/>
    <w:basedOn w:val="Normal"/>
    <w:rsid w:val="009E3276"/>
    <w:pPr>
      <w:pBdr>
        <w:top w:val="single" w:sz="4" w:space="0" w:color="auto"/>
        <w:bottom w:val="single" w:sz="4" w:space="0" w:color="auto"/>
        <w:right w:val="single" w:sz="4" w:space="0" w:color="auto"/>
      </w:pBdr>
      <w:spacing w:before="100" w:beforeAutospacing="1" w:after="100" w:afterAutospacing="1"/>
      <w:textAlignment w:val="top"/>
    </w:pPr>
    <w:rPr>
      <w:szCs w:val="24"/>
      <w:lang w:val="en-IN" w:eastAsia="en-IN" w:bidi="hi-IN"/>
    </w:rPr>
  </w:style>
  <w:style w:type="paragraph" w:customStyle="1" w:styleId="xl152">
    <w:name w:val="xl152"/>
    <w:basedOn w:val="Normal"/>
    <w:rsid w:val="009E3276"/>
    <w:pPr>
      <w:pBdr>
        <w:top w:val="single" w:sz="4" w:space="0" w:color="auto"/>
        <w:bottom w:val="single" w:sz="4" w:space="0" w:color="auto"/>
        <w:right w:val="single" w:sz="4" w:space="0" w:color="auto"/>
      </w:pBdr>
      <w:spacing w:before="100" w:beforeAutospacing="1" w:after="100" w:afterAutospacing="1"/>
    </w:pPr>
    <w:rPr>
      <w:b/>
      <w:bCs/>
      <w:szCs w:val="24"/>
      <w:lang w:val="en-IN" w:eastAsia="en-IN" w:bidi="hi-IN"/>
    </w:rPr>
  </w:style>
  <w:style w:type="paragraph" w:customStyle="1" w:styleId="xl153">
    <w:name w:val="xl153"/>
    <w:basedOn w:val="Normal"/>
    <w:rsid w:val="009E3276"/>
    <w:pPr>
      <w:pBdr>
        <w:top w:val="single" w:sz="4" w:space="0" w:color="auto"/>
        <w:bottom w:val="single" w:sz="4" w:space="0" w:color="auto"/>
        <w:right w:val="single" w:sz="4" w:space="0" w:color="auto"/>
      </w:pBdr>
      <w:spacing w:before="100" w:beforeAutospacing="1" w:after="100" w:afterAutospacing="1"/>
      <w:jc w:val="left"/>
    </w:pPr>
    <w:rPr>
      <w:szCs w:val="24"/>
      <w:lang w:val="en-IN" w:eastAsia="en-IN" w:bidi="hi-IN"/>
    </w:rPr>
  </w:style>
  <w:style w:type="paragraph" w:customStyle="1" w:styleId="xl154">
    <w:name w:val="xl154"/>
    <w:basedOn w:val="Normal"/>
    <w:rsid w:val="009E3276"/>
    <w:pPr>
      <w:pBdr>
        <w:top w:val="single" w:sz="4" w:space="0" w:color="auto"/>
        <w:bottom w:val="single" w:sz="4" w:space="0" w:color="auto"/>
        <w:right w:val="single" w:sz="4" w:space="0" w:color="auto"/>
      </w:pBdr>
      <w:spacing w:before="100" w:beforeAutospacing="1" w:after="100" w:afterAutospacing="1"/>
    </w:pPr>
    <w:rPr>
      <w:szCs w:val="24"/>
      <w:lang w:val="en-IN" w:eastAsia="en-IN" w:bidi="hi-IN"/>
    </w:rPr>
  </w:style>
  <w:style w:type="paragraph" w:customStyle="1" w:styleId="xl155">
    <w:name w:val="xl155"/>
    <w:basedOn w:val="Normal"/>
    <w:rsid w:val="009E3276"/>
    <w:pPr>
      <w:pBdr>
        <w:top w:val="single" w:sz="4" w:space="0" w:color="auto"/>
        <w:bottom w:val="single" w:sz="4" w:space="0" w:color="auto"/>
        <w:right w:val="single" w:sz="4" w:space="0" w:color="auto"/>
      </w:pBdr>
      <w:spacing w:before="100" w:beforeAutospacing="1" w:after="100" w:afterAutospacing="1"/>
      <w:jc w:val="left"/>
      <w:textAlignment w:val="top"/>
    </w:pPr>
    <w:rPr>
      <w:b/>
      <w:bCs/>
      <w:szCs w:val="24"/>
      <w:lang w:val="en-IN" w:eastAsia="en-IN" w:bidi="hi-IN"/>
    </w:rPr>
  </w:style>
  <w:style w:type="paragraph" w:customStyle="1" w:styleId="xl156">
    <w:name w:val="xl156"/>
    <w:basedOn w:val="Normal"/>
    <w:rsid w:val="009E3276"/>
    <w:pPr>
      <w:pBdr>
        <w:top w:val="single" w:sz="4" w:space="0" w:color="auto"/>
        <w:bottom w:val="single" w:sz="4" w:space="0" w:color="auto"/>
        <w:right w:val="single" w:sz="4" w:space="0" w:color="auto"/>
      </w:pBdr>
      <w:spacing w:before="100" w:beforeAutospacing="1" w:after="100" w:afterAutospacing="1"/>
      <w:jc w:val="left"/>
      <w:textAlignment w:val="top"/>
    </w:pPr>
    <w:rPr>
      <w:szCs w:val="24"/>
      <w:lang w:val="en-IN" w:eastAsia="en-IN" w:bidi="hi-IN"/>
    </w:rPr>
  </w:style>
  <w:style w:type="paragraph" w:customStyle="1" w:styleId="xl157">
    <w:name w:val="xl157"/>
    <w:basedOn w:val="Normal"/>
    <w:rsid w:val="009E3276"/>
    <w:pPr>
      <w:pBdr>
        <w:top w:val="single" w:sz="4" w:space="0" w:color="auto"/>
        <w:bottom w:val="single" w:sz="4" w:space="0" w:color="auto"/>
        <w:right w:val="single" w:sz="4" w:space="0" w:color="auto"/>
      </w:pBdr>
      <w:spacing w:before="100" w:beforeAutospacing="1" w:after="100" w:afterAutospacing="1"/>
      <w:jc w:val="left"/>
    </w:pPr>
    <w:rPr>
      <w:b/>
      <w:bCs/>
      <w:szCs w:val="24"/>
      <w:u w:val="single"/>
      <w:lang w:val="en-IN" w:eastAsia="en-IN" w:bidi="hi-IN"/>
    </w:rPr>
  </w:style>
  <w:style w:type="paragraph" w:customStyle="1" w:styleId="xl158">
    <w:name w:val="xl158"/>
    <w:basedOn w:val="Normal"/>
    <w:rsid w:val="009E3276"/>
    <w:pPr>
      <w:pBdr>
        <w:top w:val="single" w:sz="4" w:space="0" w:color="auto"/>
        <w:bottom w:val="single" w:sz="4" w:space="0" w:color="auto"/>
        <w:right w:val="single" w:sz="4" w:space="0" w:color="auto"/>
      </w:pBdr>
      <w:spacing w:before="100" w:beforeAutospacing="1" w:after="100" w:afterAutospacing="1"/>
      <w:jc w:val="left"/>
      <w:textAlignment w:val="top"/>
    </w:pPr>
    <w:rPr>
      <w:b/>
      <w:bCs/>
      <w:szCs w:val="24"/>
      <w:lang w:val="en-IN" w:eastAsia="en-IN" w:bidi="hi-IN"/>
    </w:rPr>
  </w:style>
  <w:style w:type="paragraph" w:customStyle="1" w:styleId="xl159">
    <w:name w:val="xl159"/>
    <w:basedOn w:val="Normal"/>
    <w:rsid w:val="009E3276"/>
    <w:pPr>
      <w:pBdr>
        <w:top w:val="single" w:sz="4" w:space="0" w:color="auto"/>
        <w:bottom w:val="single" w:sz="4" w:space="0" w:color="auto"/>
        <w:right w:val="single" w:sz="4" w:space="0" w:color="auto"/>
      </w:pBdr>
      <w:spacing w:before="100" w:beforeAutospacing="1" w:after="100" w:afterAutospacing="1"/>
      <w:textAlignment w:val="top"/>
    </w:pPr>
    <w:rPr>
      <w:szCs w:val="24"/>
      <w:lang w:val="en-IN" w:eastAsia="en-IN" w:bidi="hi-IN"/>
    </w:rPr>
  </w:style>
  <w:style w:type="paragraph" w:customStyle="1" w:styleId="xl160">
    <w:name w:val="xl160"/>
    <w:basedOn w:val="Normal"/>
    <w:rsid w:val="009E3276"/>
    <w:pPr>
      <w:pBdr>
        <w:top w:val="single" w:sz="4" w:space="0" w:color="auto"/>
        <w:bottom w:val="single" w:sz="4" w:space="0" w:color="auto"/>
        <w:right w:val="single" w:sz="4" w:space="0" w:color="auto"/>
      </w:pBdr>
      <w:spacing w:before="100" w:beforeAutospacing="1" w:after="100" w:afterAutospacing="1"/>
      <w:textAlignment w:val="top"/>
    </w:pPr>
    <w:rPr>
      <w:b/>
      <w:bCs/>
      <w:szCs w:val="24"/>
      <w:lang w:val="en-IN" w:eastAsia="en-IN" w:bidi="hi-IN"/>
    </w:rPr>
  </w:style>
  <w:style w:type="paragraph" w:customStyle="1" w:styleId="xl161">
    <w:name w:val="xl161"/>
    <w:basedOn w:val="Normal"/>
    <w:rsid w:val="009E3276"/>
    <w:pPr>
      <w:pBdr>
        <w:top w:val="single" w:sz="4" w:space="0" w:color="auto"/>
        <w:bottom w:val="single" w:sz="4" w:space="0" w:color="auto"/>
        <w:right w:val="single" w:sz="4" w:space="0" w:color="auto"/>
      </w:pBdr>
      <w:spacing w:before="100" w:beforeAutospacing="1" w:after="100" w:afterAutospacing="1"/>
      <w:textAlignment w:val="top"/>
    </w:pPr>
    <w:rPr>
      <w:szCs w:val="24"/>
      <w:lang w:val="en-IN" w:eastAsia="en-IN" w:bidi="hi-IN"/>
    </w:rPr>
  </w:style>
  <w:style w:type="paragraph" w:customStyle="1" w:styleId="xl162">
    <w:name w:val="xl162"/>
    <w:basedOn w:val="Normal"/>
    <w:rsid w:val="009E3276"/>
    <w:pPr>
      <w:spacing w:before="100" w:beforeAutospacing="1" w:after="100" w:afterAutospacing="1"/>
      <w:jc w:val="center"/>
      <w:textAlignment w:val="top"/>
    </w:pPr>
    <w:rPr>
      <w:color w:val="000000"/>
      <w:szCs w:val="24"/>
      <w:lang w:val="en-IN" w:eastAsia="en-IN" w:bidi="hi-IN"/>
    </w:rPr>
  </w:style>
  <w:style w:type="paragraph" w:customStyle="1" w:styleId="xl163">
    <w:name w:val="xl163"/>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Cs w:val="24"/>
      <w:lang w:val="en-IN" w:eastAsia="en-IN" w:bidi="hi-IN"/>
    </w:rPr>
  </w:style>
  <w:style w:type="paragraph" w:customStyle="1" w:styleId="xl164">
    <w:name w:val="xl164"/>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Cs w:val="24"/>
      <w:lang w:val="en-IN" w:eastAsia="en-IN" w:bidi="hi-IN"/>
    </w:rPr>
  </w:style>
  <w:style w:type="paragraph" w:customStyle="1" w:styleId="xl165">
    <w:name w:val="xl165"/>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Cs w:val="24"/>
      <w:lang w:val="en-IN" w:eastAsia="en-IN" w:bidi="hi-IN"/>
    </w:rPr>
  </w:style>
  <w:style w:type="paragraph" w:customStyle="1" w:styleId="xl166">
    <w:name w:val="xl166"/>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Cs w:val="24"/>
      <w:lang w:val="en-IN" w:eastAsia="en-IN" w:bidi="hi-IN"/>
    </w:rPr>
  </w:style>
  <w:style w:type="paragraph" w:customStyle="1" w:styleId="xl167">
    <w:name w:val="xl167"/>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Cs w:val="24"/>
      <w:lang w:val="en-IN" w:eastAsia="en-IN" w:bidi="hi-IN"/>
    </w:rPr>
  </w:style>
  <w:style w:type="paragraph" w:customStyle="1" w:styleId="xl168">
    <w:name w:val="xl168"/>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Cs w:val="24"/>
      <w:lang w:val="en-IN" w:eastAsia="en-IN" w:bidi="hi-IN"/>
    </w:rPr>
  </w:style>
  <w:style w:type="paragraph" w:customStyle="1" w:styleId="xl169">
    <w:name w:val="xl169"/>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Cs w:val="24"/>
      <w:lang w:val="en-IN" w:eastAsia="en-IN" w:bidi="hi-IN"/>
    </w:rPr>
  </w:style>
  <w:style w:type="paragraph" w:customStyle="1" w:styleId="xl170">
    <w:name w:val="xl170"/>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Cs w:val="24"/>
      <w:lang w:val="en-IN" w:eastAsia="en-IN" w:bidi="hi-IN"/>
    </w:rPr>
  </w:style>
  <w:style w:type="paragraph" w:customStyle="1" w:styleId="xl171">
    <w:name w:val="xl171"/>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Cs w:val="24"/>
      <w:lang w:val="en-IN" w:eastAsia="en-IN" w:bidi="hi-IN"/>
    </w:rPr>
  </w:style>
  <w:style w:type="paragraph" w:customStyle="1" w:styleId="xl172">
    <w:name w:val="xl172"/>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Cs w:val="24"/>
      <w:lang w:val="en-IN" w:eastAsia="en-IN" w:bidi="hi-IN"/>
    </w:rPr>
  </w:style>
  <w:style w:type="paragraph" w:customStyle="1" w:styleId="xl173">
    <w:name w:val="xl173"/>
    <w:basedOn w:val="Normal"/>
    <w:rsid w:val="009E3276"/>
    <w:pPr>
      <w:spacing w:before="100" w:beforeAutospacing="1" w:after="100" w:afterAutospacing="1"/>
      <w:jc w:val="center"/>
      <w:textAlignment w:val="center"/>
    </w:pPr>
    <w:rPr>
      <w:color w:val="FF0000"/>
      <w:szCs w:val="24"/>
      <w:lang w:val="en-IN" w:eastAsia="en-IN" w:bidi="hi-IN"/>
    </w:rPr>
  </w:style>
  <w:style w:type="paragraph" w:customStyle="1" w:styleId="xl174">
    <w:name w:val="xl174"/>
    <w:basedOn w:val="Normal"/>
    <w:rsid w:val="009E3276"/>
    <w:pPr>
      <w:spacing w:before="100" w:beforeAutospacing="1" w:after="100" w:afterAutospacing="1"/>
      <w:jc w:val="center"/>
      <w:textAlignment w:val="center"/>
    </w:pPr>
    <w:rPr>
      <w:color w:val="FF0000"/>
      <w:szCs w:val="24"/>
      <w:lang w:val="en-IN" w:eastAsia="en-IN" w:bidi="hi-IN"/>
    </w:rPr>
  </w:style>
  <w:style w:type="paragraph" w:customStyle="1" w:styleId="xl175">
    <w:name w:val="xl175"/>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lang w:val="en-IN" w:eastAsia="en-IN" w:bidi="hi-IN"/>
    </w:rPr>
  </w:style>
  <w:style w:type="paragraph" w:customStyle="1" w:styleId="xl176">
    <w:name w:val="xl176"/>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lang w:val="en-IN" w:eastAsia="en-IN" w:bidi="hi-IN"/>
    </w:rPr>
  </w:style>
  <w:style w:type="paragraph" w:customStyle="1" w:styleId="xl177">
    <w:name w:val="xl177"/>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lang w:val="en-IN" w:eastAsia="en-IN" w:bidi="hi-IN"/>
    </w:rPr>
  </w:style>
  <w:style w:type="paragraph" w:customStyle="1" w:styleId="xl178">
    <w:name w:val="xl178"/>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lang w:val="en-IN" w:eastAsia="en-IN" w:bidi="hi-IN"/>
    </w:rPr>
  </w:style>
  <w:style w:type="paragraph" w:customStyle="1" w:styleId="xl179">
    <w:name w:val="xl179"/>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lang w:val="en-IN" w:eastAsia="en-IN" w:bidi="hi-IN"/>
    </w:rPr>
  </w:style>
  <w:style w:type="paragraph" w:customStyle="1" w:styleId="xl180">
    <w:name w:val="xl180"/>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lang w:val="en-IN" w:eastAsia="en-IN" w:bidi="hi-IN"/>
    </w:rPr>
  </w:style>
  <w:style w:type="paragraph" w:customStyle="1" w:styleId="xl181">
    <w:name w:val="xl181"/>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lang w:val="en-IN" w:eastAsia="en-IN" w:bidi="hi-IN"/>
    </w:rPr>
  </w:style>
  <w:style w:type="paragraph" w:customStyle="1" w:styleId="xl182">
    <w:name w:val="xl182"/>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lang w:val="en-IN" w:eastAsia="en-IN" w:bidi="hi-IN"/>
    </w:rPr>
  </w:style>
  <w:style w:type="paragraph" w:customStyle="1" w:styleId="xl183">
    <w:name w:val="xl183"/>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lang w:val="en-IN" w:eastAsia="en-IN" w:bidi="hi-IN"/>
    </w:rPr>
  </w:style>
  <w:style w:type="paragraph" w:customStyle="1" w:styleId="xl184">
    <w:name w:val="xl184"/>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lang w:val="en-IN" w:eastAsia="en-IN" w:bidi="hi-IN"/>
    </w:rPr>
  </w:style>
  <w:style w:type="paragraph" w:customStyle="1" w:styleId="xl185">
    <w:name w:val="xl185"/>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lang w:val="en-IN" w:eastAsia="en-IN" w:bidi="hi-IN"/>
    </w:rPr>
  </w:style>
  <w:style w:type="paragraph" w:customStyle="1" w:styleId="xl186">
    <w:name w:val="xl186"/>
    <w:basedOn w:val="Normal"/>
    <w:rsid w:val="009E32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28"/>
      <w:szCs w:val="28"/>
      <w:lang w:val="en-IN" w:eastAsia="en-IN" w:bidi="hi-IN"/>
    </w:rPr>
  </w:style>
  <w:style w:type="paragraph" w:customStyle="1" w:styleId="xl187">
    <w:name w:val="xl187"/>
    <w:basedOn w:val="Normal"/>
    <w:rsid w:val="009E3276"/>
    <w:pPr>
      <w:pBdr>
        <w:top w:val="single" w:sz="4" w:space="0" w:color="auto"/>
        <w:left w:val="single" w:sz="4" w:space="0" w:color="auto"/>
      </w:pBdr>
      <w:spacing w:before="100" w:beforeAutospacing="1" w:after="100" w:afterAutospacing="1"/>
      <w:jc w:val="left"/>
      <w:textAlignment w:val="top"/>
    </w:pPr>
    <w:rPr>
      <w:b/>
      <w:bCs/>
      <w:szCs w:val="24"/>
      <w:lang w:val="en-IN" w:eastAsia="en-IN" w:bidi="hi-IN"/>
    </w:rPr>
  </w:style>
  <w:style w:type="paragraph" w:customStyle="1" w:styleId="xl188">
    <w:name w:val="xl188"/>
    <w:basedOn w:val="Normal"/>
    <w:rsid w:val="009E3276"/>
    <w:pPr>
      <w:pBdr>
        <w:top w:val="single" w:sz="4" w:space="0" w:color="auto"/>
      </w:pBdr>
      <w:spacing w:before="100" w:beforeAutospacing="1" w:after="100" w:afterAutospacing="1"/>
      <w:jc w:val="left"/>
      <w:textAlignment w:val="top"/>
    </w:pPr>
    <w:rPr>
      <w:b/>
      <w:bCs/>
      <w:szCs w:val="24"/>
      <w:lang w:val="en-IN" w:eastAsia="en-IN" w:bidi="hi-IN"/>
    </w:rPr>
  </w:style>
  <w:style w:type="paragraph" w:customStyle="1" w:styleId="xl189">
    <w:name w:val="xl189"/>
    <w:basedOn w:val="Normal"/>
    <w:rsid w:val="009E3276"/>
    <w:pPr>
      <w:pBdr>
        <w:top w:val="single" w:sz="4" w:space="0" w:color="auto"/>
        <w:right w:val="single" w:sz="4" w:space="0" w:color="auto"/>
      </w:pBdr>
      <w:spacing w:before="100" w:beforeAutospacing="1" w:after="100" w:afterAutospacing="1"/>
      <w:jc w:val="left"/>
      <w:textAlignment w:val="top"/>
    </w:pPr>
    <w:rPr>
      <w:b/>
      <w:bCs/>
      <w:szCs w:val="24"/>
      <w:lang w:val="en-IN" w:eastAsia="en-IN" w:bidi="hi-IN"/>
    </w:rPr>
  </w:style>
  <w:style w:type="paragraph" w:customStyle="1" w:styleId="xl190">
    <w:name w:val="xl190"/>
    <w:basedOn w:val="Normal"/>
    <w:rsid w:val="009E3276"/>
    <w:pPr>
      <w:pBdr>
        <w:left w:val="single" w:sz="4" w:space="0" w:color="auto"/>
        <w:bottom w:val="single" w:sz="4" w:space="0" w:color="auto"/>
      </w:pBdr>
      <w:spacing w:before="100" w:beforeAutospacing="1" w:after="100" w:afterAutospacing="1"/>
      <w:jc w:val="left"/>
      <w:textAlignment w:val="top"/>
    </w:pPr>
    <w:rPr>
      <w:b/>
      <w:bCs/>
      <w:szCs w:val="24"/>
      <w:lang w:val="en-IN" w:eastAsia="en-IN" w:bidi="hi-IN"/>
    </w:rPr>
  </w:style>
  <w:style w:type="paragraph" w:customStyle="1" w:styleId="xl191">
    <w:name w:val="xl191"/>
    <w:basedOn w:val="Normal"/>
    <w:rsid w:val="009E3276"/>
    <w:pPr>
      <w:pBdr>
        <w:bottom w:val="single" w:sz="4" w:space="0" w:color="auto"/>
      </w:pBdr>
      <w:spacing w:before="100" w:beforeAutospacing="1" w:after="100" w:afterAutospacing="1"/>
      <w:jc w:val="left"/>
      <w:textAlignment w:val="top"/>
    </w:pPr>
    <w:rPr>
      <w:b/>
      <w:bCs/>
      <w:szCs w:val="24"/>
      <w:lang w:val="en-IN" w:eastAsia="en-IN" w:bidi="hi-IN"/>
    </w:rPr>
  </w:style>
  <w:style w:type="paragraph" w:customStyle="1" w:styleId="xl192">
    <w:name w:val="xl192"/>
    <w:basedOn w:val="Normal"/>
    <w:rsid w:val="009E3276"/>
    <w:pPr>
      <w:pBdr>
        <w:bottom w:val="single" w:sz="4" w:space="0" w:color="auto"/>
        <w:right w:val="single" w:sz="4" w:space="0" w:color="auto"/>
      </w:pBdr>
      <w:spacing w:before="100" w:beforeAutospacing="1" w:after="100" w:afterAutospacing="1"/>
      <w:jc w:val="left"/>
      <w:textAlignment w:val="top"/>
    </w:pPr>
    <w:rPr>
      <w:b/>
      <w:bCs/>
      <w:szCs w:val="24"/>
      <w:lang w:val="en-IN" w:eastAsia="en-IN" w:bidi="hi-IN"/>
    </w:rPr>
  </w:style>
  <w:style w:type="paragraph" w:customStyle="1" w:styleId="xl193">
    <w:name w:val="xl193"/>
    <w:basedOn w:val="Normal"/>
    <w:rsid w:val="009E3276"/>
    <w:pPr>
      <w:spacing w:before="100" w:beforeAutospacing="1" w:after="100" w:afterAutospacing="1"/>
      <w:jc w:val="left"/>
      <w:textAlignment w:val="top"/>
    </w:pPr>
    <w:rPr>
      <w:szCs w:val="24"/>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511281">
      <w:bodyDiv w:val="1"/>
      <w:marLeft w:val="0"/>
      <w:marRight w:val="0"/>
      <w:marTop w:val="0"/>
      <w:marBottom w:val="0"/>
      <w:divBdr>
        <w:top w:val="none" w:sz="0" w:space="0" w:color="auto"/>
        <w:left w:val="none" w:sz="0" w:space="0" w:color="auto"/>
        <w:bottom w:val="none" w:sz="0" w:space="0" w:color="auto"/>
        <w:right w:val="none" w:sz="0" w:space="0" w:color="auto"/>
      </w:divBdr>
    </w:div>
    <w:div w:id="386954582">
      <w:bodyDiv w:val="1"/>
      <w:marLeft w:val="0"/>
      <w:marRight w:val="0"/>
      <w:marTop w:val="0"/>
      <w:marBottom w:val="0"/>
      <w:divBdr>
        <w:top w:val="none" w:sz="0" w:space="0" w:color="auto"/>
        <w:left w:val="none" w:sz="0" w:space="0" w:color="auto"/>
        <w:bottom w:val="none" w:sz="0" w:space="0" w:color="auto"/>
        <w:right w:val="none" w:sz="0" w:space="0" w:color="auto"/>
      </w:divBdr>
    </w:div>
    <w:div w:id="545333487">
      <w:bodyDiv w:val="1"/>
      <w:marLeft w:val="0"/>
      <w:marRight w:val="0"/>
      <w:marTop w:val="0"/>
      <w:marBottom w:val="0"/>
      <w:divBdr>
        <w:top w:val="none" w:sz="0" w:space="0" w:color="auto"/>
        <w:left w:val="none" w:sz="0" w:space="0" w:color="auto"/>
        <w:bottom w:val="none" w:sz="0" w:space="0" w:color="auto"/>
        <w:right w:val="none" w:sz="0" w:space="0" w:color="auto"/>
      </w:divBdr>
    </w:div>
    <w:div w:id="622924310">
      <w:bodyDiv w:val="1"/>
      <w:marLeft w:val="0"/>
      <w:marRight w:val="0"/>
      <w:marTop w:val="0"/>
      <w:marBottom w:val="0"/>
      <w:divBdr>
        <w:top w:val="none" w:sz="0" w:space="0" w:color="auto"/>
        <w:left w:val="none" w:sz="0" w:space="0" w:color="auto"/>
        <w:bottom w:val="none" w:sz="0" w:space="0" w:color="auto"/>
        <w:right w:val="none" w:sz="0" w:space="0" w:color="auto"/>
      </w:divBdr>
    </w:div>
    <w:div w:id="1362197603">
      <w:bodyDiv w:val="1"/>
      <w:marLeft w:val="0"/>
      <w:marRight w:val="0"/>
      <w:marTop w:val="0"/>
      <w:marBottom w:val="0"/>
      <w:divBdr>
        <w:top w:val="none" w:sz="0" w:space="0" w:color="auto"/>
        <w:left w:val="none" w:sz="0" w:space="0" w:color="auto"/>
        <w:bottom w:val="none" w:sz="0" w:space="0" w:color="auto"/>
        <w:right w:val="none" w:sz="0" w:space="0" w:color="auto"/>
      </w:divBdr>
    </w:div>
    <w:div w:id="1379159796">
      <w:bodyDiv w:val="1"/>
      <w:marLeft w:val="0"/>
      <w:marRight w:val="0"/>
      <w:marTop w:val="0"/>
      <w:marBottom w:val="0"/>
      <w:divBdr>
        <w:top w:val="none" w:sz="0" w:space="0" w:color="auto"/>
        <w:left w:val="none" w:sz="0" w:space="0" w:color="auto"/>
        <w:bottom w:val="none" w:sz="0" w:space="0" w:color="auto"/>
        <w:right w:val="none" w:sz="0" w:space="0" w:color="auto"/>
      </w:divBdr>
    </w:div>
    <w:div w:id="1453790366">
      <w:bodyDiv w:val="1"/>
      <w:marLeft w:val="0"/>
      <w:marRight w:val="0"/>
      <w:marTop w:val="0"/>
      <w:marBottom w:val="0"/>
      <w:divBdr>
        <w:top w:val="none" w:sz="0" w:space="0" w:color="auto"/>
        <w:left w:val="none" w:sz="0" w:space="0" w:color="auto"/>
        <w:bottom w:val="none" w:sz="0" w:space="0" w:color="auto"/>
        <w:right w:val="none" w:sz="0" w:space="0" w:color="auto"/>
      </w:divBdr>
    </w:div>
    <w:div w:id="1617634621">
      <w:bodyDiv w:val="1"/>
      <w:marLeft w:val="0"/>
      <w:marRight w:val="0"/>
      <w:marTop w:val="0"/>
      <w:marBottom w:val="0"/>
      <w:divBdr>
        <w:top w:val="none" w:sz="0" w:space="0" w:color="auto"/>
        <w:left w:val="none" w:sz="0" w:space="0" w:color="auto"/>
        <w:bottom w:val="none" w:sz="0" w:space="0" w:color="auto"/>
        <w:right w:val="none" w:sz="0" w:space="0" w:color="auto"/>
      </w:divBdr>
    </w:div>
    <w:div w:id="1713964604">
      <w:bodyDiv w:val="1"/>
      <w:marLeft w:val="0"/>
      <w:marRight w:val="0"/>
      <w:marTop w:val="0"/>
      <w:marBottom w:val="0"/>
      <w:divBdr>
        <w:top w:val="none" w:sz="0" w:space="0" w:color="auto"/>
        <w:left w:val="none" w:sz="0" w:space="0" w:color="auto"/>
        <w:bottom w:val="none" w:sz="0" w:space="0" w:color="auto"/>
        <w:right w:val="none" w:sz="0" w:space="0" w:color="auto"/>
      </w:divBdr>
    </w:div>
    <w:div w:id="211335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1CD4E-A923-435E-A758-05F5FFC25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11</Pages>
  <Words>5452</Words>
  <Characters>31077</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NAMITA KUMARI</dc:creator>
  <cp:lastModifiedBy>SANTOSH KUMAR</cp:lastModifiedBy>
  <cp:revision>14</cp:revision>
  <cp:lastPrinted>2024-01-20T09:48:00Z</cp:lastPrinted>
  <dcterms:created xsi:type="dcterms:W3CDTF">2024-01-18T06:36:00Z</dcterms:created>
  <dcterms:modified xsi:type="dcterms:W3CDTF">2024-06-01T08:37:00Z</dcterms:modified>
</cp:coreProperties>
</file>