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C6A" w:rsidRDefault="005C6C6A" w:rsidP="005C6C6A">
      <w:pPr>
        <w:autoSpaceDE w:val="0"/>
        <w:autoSpaceDN w:val="0"/>
        <w:adjustRightInd w:val="0"/>
        <w:spacing w:after="0" w:line="240" w:lineRule="auto"/>
        <w:jc w:val="both"/>
        <w:rPr>
          <w:rFonts w:ascii="Times New Roman" w:hAnsi="Times New Roman" w:cs="Times New Roman"/>
          <w:b/>
          <w:color w:val="000000"/>
          <w:sz w:val="18"/>
          <w:szCs w:val="18"/>
          <w:u w:val="single"/>
        </w:rPr>
      </w:pPr>
      <w:bookmarkStart w:id="0" w:name="_GoBack"/>
      <w:bookmarkEnd w:id="0"/>
      <w:r>
        <w:rPr>
          <w:noProof/>
          <w:lang w:val="en-IN" w:eastAsia="en-IN"/>
        </w:rPr>
        <w:drawing>
          <wp:inline distT="0" distB="0" distL="0" distR="0" wp14:anchorId="0AA074FE" wp14:editId="48B4FB15">
            <wp:extent cx="1692910" cy="409575"/>
            <wp:effectExtent l="0" t="0" r="2540"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2910" cy="409575"/>
                    </a:xfrm>
                    <a:prstGeom prst="rect">
                      <a:avLst/>
                    </a:prstGeom>
                    <a:noFill/>
                    <a:ln>
                      <a:noFill/>
                    </a:ln>
                  </pic:spPr>
                </pic:pic>
              </a:graphicData>
            </a:graphic>
          </wp:inline>
        </w:drawing>
      </w:r>
      <w:r w:rsidRPr="00FD2DA5">
        <w:rPr>
          <w:rFonts w:ascii="Times New Roman" w:hAnsi="Times New Roman" w:cs="Times New Roman"/>
          <w:b/>
          <w:color w:val="000000"/>
          <w:sz w:val="18"/>
          <w:szCs w:val="18"/>
          <w:u w:val="single"/>
        </w:rPr>
        <w:t xml:space="preserve">TENDERS FOR PURCHASE OF MICR SECURITY </w:t>
      </w:r>
      <w:r>
        <w:rPr>
          <w:rFonts w:ascii="Times New Roman" w:hAnsi="Times New Roman" w:cs="Times New Roman"/>
          <w:b/>
          <w:color w:val="000000"/>
          <w:sz w:val="18"/>
          <w:szCs w:val="18"/>
          <w:u w:val="single"/>
        </w:rPr>
        <w:t>GRADE</w:t>
      </w:r>
      <w:r w:rsidRPr="00FD2DA5">
        <w:rPr>
          <w:rFonts w:ascii="Times New Roman" w:hAnsi="Times New Roman" w:cs="Times New Roman"/>
          <w:b/>
          <w:color w:val="000000"/>
          <w:sz w:val="18"/>
          <w:szCs w:val="18"/>
          <w:u w:val="single"/>
        </w:rPr>
        <w:t xml:space="preserve"> PAPER</w:t>
      </w:r>
    </w:p>
    <w:p w:rsidR="005C6C6A" w:rsidRDefault="005C6C6A" w:rsidP="005C6C6A">
      <w:pPr>
        <w:spacing w:after="0" w:line="221" w:lineRule="auto"/>
        <w:jc w:val="right"/>
      </w:pPr>
    </w:p>
    <w:p w:rsidR="005C6C6A" w:rsidRPr="003B5AFB" w:rsidRDefault="005C6C6A" w:rsidP="005C6C6A">
      <w:pPr>
        <w:spacing w:after="0" w:line="221" w:lineRule="auto"/>
        <w:rPr>
          <w:rFonts w:asciiTheme="majorHAnsi" w:hAnsiTheme="majorHAnsi" w:cs="Times New Roman"/>
          <w:b/>
          <w:sz w:val="24"/>
          <w:szCs w:val="24"/>
          <w:lang w:bidi="ar-SA"/>
        </w:rPr>
      </w:pPr>
      <w:r w:rsidRPr="003B5AFB">
        <w:rPr>
          <w:rFonts w:asciiTheme="majorHAnsi" w:hAnsiTheme="majorHAnsi" w:cs="Times New Roman"/>
          <w:sz w:val="24"/>
          <w:szCs w:val="24"/>
          <w:lang w:bidi="ar-SA"/>
        </w:rPr>
        <w:t>Tender No. CO</w:t>
      </w:r>
      <w:proofErr w:type="gramStart"/>
      <w:r w:rsidRPr="003B5AFB">
        <w:rPr>
          <w:rFonts w:asciiTheme="majorHAnsi" w:hAnsiTheme="majorHAnsi" w:cs="Times New Roman"/>
          <w:sz w:val="24"/>
          <w:szCs w:val="24"/>
          <w:lang w:bidi="ar-SA"/>
        </w:rPr>
        <w:t>:BSD:P</w:t>
      </w:r>
      <w:proofErr w:type="gramEnd"/>
      <w:r w:rsidRPr="003B5AFB">
        <w:rPr>
          <w:rFonts w:asciiTheme="majorHAnsi" w:hAnsiTheme="majorHAnsi" w:cs="Times New Roman"/>
          <w:sz w:val="24"/>
          <w:szCs w:val="24"/>
          <w:lang w:bidi="ar-SA"/>
        </w:rPr>
        <w:t>&amp;S-RFP:2023-24:NIT: 0</w:t>
      </w:r>
      <w:r w:rsidR="006A52C6">
        <w:rPr>
          <w:rFonts w:asciiTheme="majorHAnsi" w:hAnsiTheme="majorHAnsi" w:cs="Times New Roman"/>
          <w:sz w:val="24"/>
          <w:szCs w:val="24"/>
          <w:lang w:bidi="ar-SA"/>
        </w:rPr>
        <w:t>2</w:t>
      </w:r>
      <w:r w:rsidRPr="003B5AFB">
        <w:rPr>
          <w:rFonts w:asciiTheme="majorHAnsi" w:hAnsiTheme="majorHAnsi" w:cs="Times New Roman"/>
          <w:sz w:val="24"/>
          <w:szCs w:val="24"/>
          <w:lang w:bidi="ar-SA"/>
        </w:rPr>
        <w:tab/>
      </w:r>
      <w:r w:rsidRPr="003B5AFB">
        <w:rPr>
          <w:rFonts w:asciiTheme="majorHAnsi" w:hAnsiTheme="majorHAnsi" w:cs="Times New Roman"/>
          <w:sz w:val="24"/>
          <w:szCs w:val="24"/>
          <w:lang w:bidi="ar-SA"/>
        </w:rPr>
        <w:tab/>
        <w:t xml:space="preserve">                           Date: </w:t>
      </w:r>
      <w:r w:rsidR="006A52C6">
        <w:rPr>
          <w:rFonts w:asciiTheme="majorHAnsi" w:hAnsiTheme="majorHAnsi" w:cs="Times New Roman"/>
          <w:sz w:val="24"/>
          <w:szCs w:val="24"/>
          <w:lang w:bidi="ar-SA"/>
        </w:rPr>
        <w:t>23.01.2024</w:t>
      </w:r>
    </w:p>
    <w:p w:rsidR="005C6C6A" w:rsidRPr="003B5AFB" w:rsidRDefault="005C6C6A" w:rsidP="005C6C6A">
      <w:pPr>
        <w:pBdr>
          <w:top w:val="single" w:sz="4" w:space="1" w:color="auto"/>
        </w:pBdr>
        <w:autoSpaceDE w:val="0"/>
        <w:autoSpaceDN w:val="0"/>
        <w:adjustRightInd w:val="0"/>
        <w:spacing w:after="0" w:line="240" w:lineRule="auto"/>
        <w:rPr>
          <w:rFonts w:asciiTheme="majorHAnsi" w:hAnsiTheme="majorHAnsi" w:cs="Times New Roman"/>
          <w:sz w:val="24"/>
          <w:szCs w:val="24"/>
          <w:lang w:bidi="ar-SA"/>
        </w:rPr>
      </w:pPr>
    </w:p>
    <w:p w:rsidR="005C6C6A" w:rsidRPr="003B5AFB" w:rsidRDefault="005C6C6A" w:rsidP="005C6C6A">
      <w:pPr>
        <w:autoSpaceDE w:val="0"/>
        <w:autoSpaceDN w:val="0"/>
        <w:adjustRightInd w:val="0"/>
        <w:spacing w:after="0" w:line="240" w:lineRule="auto"/>
        <w:jc w:val="center"/>
        <w:rPr>
          <w:rFonts w:asciiTheme="majorHAnsi" w:hAnsiTheme="majorHAnsi" w:cs="Times New Roman"/>
          <w:b/>
          <w:sz w:val="28"/>
          <w:szCs w:val="28"/>
          <w:u w:val="single"/>
          <w:lang w:bidi="ar-SA"/>
        </w:rPr>
      </w:pPr>
      <w:r w:rsidRPr="003B5AFB">
        <w:rPr>
          <w:rFonts w:asciiTheme="majorHAnsi" w:hAnsiTheme="majorHAnsi" w:cs="Times New Roman"/>
          <w:b/>
          <w:sz w:val="28"/>
          <w:szCs w:val="28"/>
          <w:u w:val="single"/>
          <w:lang w:bidi="ar-SA"/>
        </w:rPr>
        <w:t>NOTICE FOR INVITING TENDERS FOR PURCHASE OF MICR GRADE SECURITY PAPER</w:t>
      </w:r>
    </w:p>
    <w:p w:rsidR="005C6C6A" w:rsidRPr="003B5AFB" w:rsidRDefault="005C6C6A" w:rsidP="005C6C6A">
      <w:pPr>
        <w:autoSpaceDE w:val="0"/>
        <w:autoSpaceDN w:val="0"/>
        <w:adjustRightInd w:val="0"/>
        <w:spacing w:after="0" w:line="240" w:lineRule="auto"/>
        <w:jc w:val="both"/>
        <w:rPr>
          <w:rFonts w:asciiTheme="majorHAnsi" w:hAnsiTheme="majorHAnsi" w:cs="Times New Roman"/>
          <w:b/>
          <w:sz w:val="24"/>
          <w:szCs w:val="24"/>
          <w:u w:val="single"/>
          <w:lang w:bidi="ar-SA"/>
        </w:rPr>
      </w:pPr>
    </w:p>
    <w:p w:rsidR="005C6C6A" w:rsidRPr="003B5AFB" w:rsidRDefault="005C6C6A" w:rsidP="005C6C6A">
      <w:pPr>
        <w:autoSpaceDE w:val="0"/>
        <w:autoSpaceDN w:val="0"/>
        <w:adjustRightInd w:val="0"/>
        <w:spacing w:after="0" w:line="240" w:lineRule="auto"/>
        <w:jc w:val="both"/>
        <w:rPr>
          <w:rFonts w:asciiTheme="majorHAnsi" w:hAnsiTheme="majorHAnsi" w:cs="Times New Roman"/>
          <w:sz w:val="24"/>
          <w:szCs w:val="24"/>
          <w:lang w:bidi="ar-SA"/>
        </w:rPr>
      </w:pPr>
      <w:r w:rsidRPr="003B5AFB">
        <w:rPr>
          <w:rFonts w:asciiTheme="majorHAnsi" w:hAnsiTheme="majorHAnsi" w:cs="Times New Roman"/>
          <w:sz w:val="24"/>
          <w:szCs w:val="24"/>
          <w:lang w:bidi="ar-SA"/>
        </w:rPr>
        <w:t xml:space="preserve">Sealed tenders are invited for purchase of 200 metric tons of MICR Security paper with Central Bank of India Water Mark and CTS water mark (as per Annexure-II) from IBA approved Paper Mills / distributors nominated by respective paper mills. </w:t>
      </w:r>
    </w:p>
    <w:p w:rsidR="005C6C6A" w:rsidRPr="003B5AFB" w:rsidRDefault="005C6C6A" w:rsidP="005C6C6A">
      <w:pPr>
        <w:spacing w:line="239" w:lineRule="auto"/>
        <w:jc w:val="both"/>
        <w:rPr>
          <w:rFonts w:asciiTheme="majorHAnsi" w:hAnsiTheme="majorHAnsi" w:cs="Times New Roman"/>
          <w:sz w:val="24"/>
          <w:szCs w:val="24"/>
          <w:lang w:bidi="ar-SA"/>
        </w:rPr>
      </w:pPr>
      <w:r w:rsidRPr="003B5AFB">
        <w:rPr>
          <w:rFonts w:asciiTheme="majorHAnsi" w:hAnsiTheme="majorHAnsi" w:cs="Times New Roman"/>
          <w:sz w:val="24"/>
          <w:szCs w:val="24"/>
          <w:lang w:bidi="ar-SA"/>
        </w:rPr>
        <w:t>The details are given below:</w:t>
      </w:r>
    </w:p>
    <w:tbl>
      <w:tblPr>
        <w:tblW w:w="9250" w:type="dxa"/>
        <w:tblInd w:w="120" w:type="dxa"/>
        <w:tblLayout w:type="fixed"/>
        <w:tblCellMar>
          <w:left w:w="0" w:type="dxa"/>
          <w:right w:w="0" w:type="dxa"/>
        </w:tblCellMar>
        <w:tblLook w:val="0000" w:firstRow="0" w:lastRow="0" w:firstColumn="0" w:lastColumn="0" w:noHBand="0" w:noVBand="0"/>
      </w:tblPr>
      <w:tblGrid>
        <w:gridCol w:w="3580"/>
        <w:gridCol w:w="5670"/>
      </w:tblGrid>
      <w:tr w:rsidR="005C6C6A" w:rsidRPr="003B5AFB" w:rsidTr="00DF0883">
        <w:trPr>
          <w:trHeight w:val="313"/>
        </w:trPr>
        <w:tc>
          <w:tcPr>
            <w:tcW w:w="3580" w:type="dxa"/>
            <w:tcBorders>
              <w:top w:val="single" w:sz="8" w:space="0" w:color="auto"/>
              <w:left w:val="single" w:sz="8" w:space="0" w:color="auto"/>
              <w:bottom w:val="single" w:sz="8" w:space="0" w:color="auto"/>
              <w:right w:val="single" w:sz="8" w:space="0" w:color="auto"/>
            </w:tcBorders>
            <w:tcMar>
              <w:left w:w="100" w:type="dxa"/>
            </w:tcMar>
          </w:tcPr>
          <w:p w:rsidR="005C6C6A" w:rsidRPr="003B5AFB" w:rsidRDefault="005C6C6A" w:rsidP="00DF0883">
            <w:pPr>
              <w:spacing w:after="0" w:line="228" w:lineRule="auto"/>
              <w:rPr>
                <w:rFonts w:asciiTheme="majorHAnsi" w:hAnsiTheme="majorHAnsi" w:cs="Times New Roman"/>
                <w:sz w:val="24"/>
                <w:szCs w:val="24"/>
                <w:lang w:bidi="ar-SA"/>
              </w:rPr>
            </w:pPr>
            <w:r w:rsidRPr="003B5AFB">
              <w:rPr>
                <w:rFonts w:asciiTheme="majorHAnsi" w:hAnsiTheme="majorHAnsi" w:cs="Times New Roman"/>
                <w:sz w:val="24"/>
                <w:szCs w:val="24"/>
                <w:lang w:bidi="ar-SA"/>
              </w:rPr>
              <w:t>Tender Reference Number</w:t>
            </w:r>
          </w:p>
        </w:tc>
        <w:tc>
          <w:tcPr>
            <w:tcW w:w="5670" w:type="dxa"/>
            <w:tcBorders>
              <w:top w:val="single" w:sz="8" w:space="0" w:color="auto"/>
              <w:left w:val="nil"/>
              <w:bottom w:val="single" w:sz="8" w:space="0" w:color="auto"/>
              <w:right w:val="single" w:sz="8" w:space="0" w:color="auto"/>
            </w:tcBorders>
            <w:tcMar>
              <w:left w:w="100" w:type="dxa"/>
            </w:tcMar>
          </w:tcPr>
          <w:p w:rsidR="005C6C6A" w:rsidRPr="003B5AFB" w:rsidRDefault="005C6C6A" w:rsidP="006A52C6">
            <w:pPr>
              <w:spacing w:after="0" w:line="217" w:lineRule="auto"/>
              <w:rPr>
                <w:rFonts w:asciiTheme="majorHAnsi" w:hAnsiTheme="majorHAnsi" w:cs="Times New Roman"/>
                <w:sz w:val="24"/>
                <w:szCs w:val="24"/>
                <w:lang w:bidi="ar-SA"/>
              </w:rPr>
            </w:pPr>
            <w:r w:rsidRPr="003B5AFB">
              <w:rPr>
                <w:rFonts w:asciiTheme="majorHAnsi" w:hAnsiTheme="majorHAnsi" w:cs="Times New Roman"/>
                <w:sz w:val="24"/>
                <w:szCs w:val="24"/>
                <w:lang w:bidi="ar-SA"/>
              </w:rPr>
              <w:t>CO:BSD:P&amp;S-RFP:2023-24:NIT: 0</w:t>
            </w:r>
            <w:r w:rsidR="006A52C6">
              <w:rPr>
                <w:rFonts w:asciiTheme="majorHAnsi" w:hAnsiTheme="majorHAnsi" w:cs="Times New Roman"/>
                <w:sz w:val="24"/>
                <w:szCs w:val="24"/>
                <w:lang w:bidi="ar-SA"/>
              </w:rPr>
              <w:t>2</w:t>
            </w:r>
            <w:r w:rsidRPr="003B5AFB">
              <w:rPr>
                <w:rFonts w:asciiTheme="majorHAnsi" w:hAnsiTheme="majorHAnsi" w:cs="Times New Roman"/>
                <w:sz w:val="24"/>
                <w:szCs w:val="24"/>
                <w:lang w:bidi="ar-SA"/>
              </w:rPr>
              <w:tab/>
            </w:r>
            <w:r w:rsidRPr="003B5AFB">
              <w:rPr>
                <w:rFonts w:asciiTheme="majorHAnsi" w:hAnsiTheme="majorHAnsi" w:cs="Times New Roman"/>
                <w:sz w:val="24"/>
                <w:szCs w:val="24"/>
                <w:lang w:bidi="ar-SA"/>
              </w:rPr>
              <w:tab/>
            </w:r>
          </w:p>
        </w:tc>
      </w:tr>
      <w:tr w:rsidR="005C6C6A" w:rsidRPr="003B5AFB" w:rsidTr="00DF0883">
        <w:trPr>
          <w:trHeight w:val="340"/>
        </w:trPr>
        <w:tc>
          <w:tcPr>
            <w:tcW w:w="3580" w:type="dxa"/>
            <w:tcBorders>
              <w:top w:val="single" w:sz="8" w:space="0" w:color="auto"/>
              <w:left w:val="single" w:sz="8" w:space="0" w:color="auto"/>
              <w:bottom w:val="single" w:sz="4" w:space="0" w:color="auto"/>
              <w:right w:val="single" w:sz="8" w:space="0" w:color="auto"/>
            </w:tcBorders>
            <w:tcMar>
              <w:left w:w="100" w:type="dxa"/>
            </w:tcMar>
          </w:tcPr>
          <w:p w:rsidR="005C6C6A" w:rsidRPr="003B5AFB" w:rsidRDefault="005C6C6A" w:rsidP="00DF0883">
            <w:pPr>
              <w:spacing w:after="0" w:line="230" w:lineRule="auto"/>
              <w:rPr>
                <w:rFonts w:asciiTheme="majorHAnsi" w:hAnsiTheme="majorHAnsi" w:cs="Times New Roman"/>
                <w:sz w:val="24"/>
                <w:szCs w:val="24"/>
                <w:lang w:bidi="ar-SA"/>
              </w:rPr>
            </w:pPr>
            <w:r w:rsidRPr="003B5AFB">
              <w:rPr>
                <w:rFonts w:asciiTheme="majorHAnsi" w:hAnsiTheme="majorHAnsi" w:cs="Times New Roman"/>
                <w:sz w:val="24"/>
                <w:szCs w:val="24"/>
                <w:lang w:bidi="ar-SA"/>
              </w:rPr>
              <w:t>Cost of RFP – non refundable</w:t>
            </w:r>
          </w:p>
        </w:tc>
        <w:tc>
          <w:tcPr>
            <w:tcW w:w="5670" w:type="dxa"/>
            <w:tcBorders>
              <w:top w:val="single" w:sz="8" w:space="0" w:color="auto"/>
              <w:left w:val="nil"/>
              <w:bottom w:val="single" w:sz="4" w:space="0" w:color="auto"/>
              <w:right w:val="single" w:sz="8" w:space="0" w:color="auto"/>
            </w:tcBorders>
            <w:tcMar>
              <w:left w:w="120" w:type="dxa"/>
            </w:tcMar>
          </w:tcPr>
          <w:p w:rsidR="005C6C6A" w:rsidRPr="003B5AFB" w:rsidRDefault="005C6C6A" w:rsidP="00DF0883">
            <w:pPr>
              <w:autoSpaceDE w:val="0"/>
              <w:autoSpaceDN w:val="0"/>
              <w:adjustRightInd w:val="0"/>
              <w:spacing w:after="0" w:line="240" w:lineRule="auto"/>
              <w:rPr>
                <w:rFonts w:asciiTheme="majorHAnsi" w:hAnsiTheme="majorHAnsi" w:cs="Times New Roman"/>
                <w:sz w:val="24"/>
                <w:szCs w:val="24"/>
                <w:lang w:bidi="ar-SA"/>
              </w:rPr>
            </w:pPr>
            <w:r w:rsidRPr="003B5AFB">
              <w:rPr>
                <w:rFonts w:asciiTheme="majorHAnsi" w:hAnsiTheme="majorHAnsi" w:cs="Times New Roman"/>
                <w:b/>
                <w:sz w:val="24"/>
                <w:szCs w:val="24"/>
                <w:lang w:bidi="ar-SA"/>
              </w:rPr>
              <w:t>Rs.2,000/-</w:t>
            </w:r>
            <w:r w:rsidRPr="003B5AFB">
              <w:rPr>
                <w:rFonts w:asciiTheme="majorHAnsi" w:hAnsiTheme="majorHAnsi" w:cs="Times New Roman"/>
                <w:sz w:val="24"/>
                <w:szCs w:val="24"/>
                <w:lang w:bidi="ar-SA"/>
              </w:rPr>
              <w:t xml:space="preserve"> (Rupees Two thousand only) in </w:t>
            </w:r>
            <w:proofErr w:type="spellStart"/>
            <w:r w:rsidRPr="003B5AFB">
              <w:rPr>
                <w:rFonts w:asciiTheme="majorHAnsi" w:hAnsiTheme="majorHAnsi" w:cs="Times New Roman"/>
                <w:sz w:val="24"/>
                <w:szCs w:val="24"/>
                <w:lang w:bidi="ar-SA"/>
              </w:rPr>
              <w:t>favour</w:t>
            </w:r>
            <w:proofErr w:type="spellEnd"/>
          </w:p>
          <w:p w:rsidR="005C6C6A" w:rsidRDefault="005C6C6A" w:rsidP="00DF0883">
            <w:pPr>
              <w:spacing w:after="0"/>
              <w:rPr>
                <w:rFonts w:asciiTheme="majorHAnsi" w:hAnsiTheme="majorHAnsi" w:cs="Times New Roman"/>
                <w:sz w:val="24"/>
                <w:szCs w:val="24"/>
                <w:lang w:bidi="ar-SA"/>
              </w:rPr>
            </w:pPr>
            <w:proofErr w:type="gramStart"/>
            <w:r w:rsidRPr="003B5AFB">
              <w:rPr>
                <w:rFonts w:asciiTheme="majorHAnsi" w:hAnsiTheme="majorHAnsi" w:cs="Times New Roman"/>
                <w:sz w:val="24"/>
                <w:szCs w:val="24"/>
                <w:lang w:bidi="ar-SA"/>
              </w:rPr>
              <w:t>of</w:t>
            </w:r>
            <w:proofErr w:type="gramEnd"/>
            <w:r w:rsidRPr="003B5AFB">
              <w:rPr>
                <w:rFonts w:asciiTheme="majorHAnsi" w:hAnsiTheme="majorHAnsi" w:cs="Times New Roman"/>
                <w:sz w:val="24"/>
                <w:szCs w:val="24"/>
                <w:lang w:bidi="ar-SA"/>
              </w:rPr>
              <w:t xml:space="preserve"> Central Bank of India.</w:t>
            </w:r>
          </w:p>
          <w:p w:rsidR="006A52C6" w:rsidRPr="00ED1038" w:rsidRDefault="006A52C6" w:rsidP="006A52C6">
            <w:pPr>
              <w:spacing w:after="0"/>
              <w:rPr>
                <w:rFonts w:asciiTheme="majorHAnsi" w:hAnsiTheme="majorHAnsi" w:cs="Times New Roman"/>
                <w:b/>
                <w:bCs/>
                <w:sz w:val="24"/>
                <w:szCs w:val="24"/>
                <w:lang w:bidi="ar-SA"/>
              </w:rPr>
            </w:pPr>
            <w:r w:rsidRPr="00ED1038">
              <w:rPr>
                <w:rFonts w:asciiTheme="majorHAnsi" w:hAnsiTheme="majorHAnsi" w:cs="Times New Roman"/>
                <w:b/>
                <w:bCs/>
                <w:sz w:val="24"/>
                <w:szCs w:val="24"/>
                <w:lang w:bidi="ar-SA"/>
              </w:rPr>
              <w:t xml:space="preserve">If participated in earlier tender no FEES. </w:t>
            </w:r>
          </w:p>
          <w:p w:rsidR="005C6C6A" w:rsidRPr="003B5AFB" w:rsidRDefault="005C6C6A" w:rsidP="006A52C6">
            <w:pPr>
              <w:spacing w:after="0"/>
              <w:rPr>
                <w:rFonts w:asciiTheme="majorHAnsi" w:hAnsiTheme="majorHAnsi" w:cs="Times New Roman"/>
                <w:sz w:val="24"/>
                <w:szCs w:val="24"/>
                <w:lang w:bidi="ar-SA"/>
              </w:rPr>
            </w:pPr>
            <w:r w:rsidRPr="003B5AFB">
              <w:rPr>
                <w:rFonts w:asciiTheme="majorHAnsi" w:hAnsiTheme="majorHAnsi" w:cs="Times New Roman"/>
                <w:sz w:val="24"/>
                <w:szCs w:val="24"/>
              </w:rPr>
              <w:t xml:space="preserve">Free for Micro and Small Enterprises registered with any one or more bodies specified by Ministry of Micro, Small and Medium Enterprises and/ or registered under </w:t>
            </w:r>
            <w:proofErr w:type="spellStart"/>
            <w:r w:rsidRPr="003B5AFB">
              <w:rPr>
                <w:rFonts w:asciiTheme="majorHAnsi" w:hAnsiTheme="majorHAnsi" w:cs="Times New Roman"/>
                <w:sz w:val="24"/>
                <w:szCs w:val="24"/>
              </w:rPr>
              <w:t>Udyog</w:t>
            </w:r>
            <w:proofErr w:type="spellEnd"/>
            <w:r w:rsidRPr="003B5AFB">
              <w:rPr>
                <w:rFonts w:asciiTheme="majorHAnsi" w:hAnsiTheme="majorHAnsi" w:cs="Times New Roman"/>
                <w:sz w:val="24"/>
                <w:szCs w:val="24"/>
              </w:rPr>
              <w:t xml:space="preserve"> </w:t>
            </w:r>
            <w:proofErr w:type="spellStart"/>
            <w:r w:rsidRPr="003B5AFB">
              <w:rPr>
                <w:rFonts w:asciiTheme="majorHAnsi" w:hAnsiTheme="majorHAnsi" w:cs="Times New Roman"/>
                <w:sz w:val="24"/>
                <w:szCs w:val="24"/>
              </w:rPr>
              <w:t>Aadhar</w:t>
            </w:r>
            <w:proofErr w:type="spellEnd"/>
            <w:r w:rsidRPr="003B5AFB">
              <w:rPr>
                <w:rFonts w:asciiTheme="majorHAnsi" w:hAnsiTheme="majorHAnsi" w:cs="Times New Roman"/>
                <w:sz w:val="24"/>
                <w:szCs w:val="24"/>
              </w:rPr>
              <w:t xml:space="preserve"> and approved by IBA </w:t>
            </w:r>
            <w:proofErr w:type="gramStart"/>
            <w:r w:rsidRPr="003B5AFB">
              <w:rPr>
                <w:rFonts w:asciiTheme="majorHAnsi" w:hAnsiTheme="majorHAnsi" w:cs="Times New Roman"/>
                <w:sz w:val="24"/>
                <w:szCs w:val="24"/>
              </w:rPr>
              <w:t>as  Supplier</w:t>
            </w:r>
            <w:proofErr w:type="gramEnd"/>
            <w:r w:rsidRPr="003B5AFB">
              <w:rPr>
                <w:rFonts w:asciiTheme="majorHAnsi" w:hAnsiTheme="majorHAnsi" w:cs="Times New Roman"/>
                <w:sz w:val="24"/>
                <w:szCs w:val="24"/>
              </w:rPr>
              <w:t xml:space="preserve"> of MICR Grade paper. UTR no</w:t>
            </w:r>
            <w:proofErr w:type="gramStart"/>
            <w:r w:rsidRPr="003B5AFB">
              <w:rPr>
                <w:rFonts w:asciiTheme="majorHAnsi" w:hAnsiTheme="majorHAnsi" w:cs="Times New Roman"/>
                <w:sz w:val="24"/>
                <w:szCs w:val="24"/>
              </w:rPr>
              <w:t>./</w:t>
            </w:r>
            <w:proofErr w:type="gramEnd"/>
            <w:r w:rsidRPr="003B5AFB">
              <w:rPr>
                <w:rFonts w:asciiTheme="majorHAnsi" w:hAnsiTheme="majorHAnsi" w:cs="Times New Roman"/>
                <w:sz w:val="24"/>
                <w:szCs w:val="24"/>
              </w:rPr>
              <w:t xml:space="preserve"> Transaction no. to be uploaded at Portal.</w:t>
            </w:r>
          </w:p>
        </w:tc>
      </w:tr>
      <w:tr w:rsidR="005C6C6A" w:rsidRPr="003B5AFB" w:rsidTr="00DF0883">
        <w:trPr>
          <w:trHeight w:val="350"/>
        </w:trPr>
        <w:tc>
          <w:tcPr>
            <w:tcW w:w="3580" w:type="dxa"/>
            <w:tcBorders>
              <w:top w:val="single" w:sz="4" w:space="0" w:color="auto"/>
              <w:left w:val="single" w:sz="4" w:space="0" w:color="auto"/>
              <w:bottom w:val="single" w:sz="4" w:space="0" w:color="auto"/>
              <w:right w:val="single" w:sz="4" w:space="0" w:color="auto"/>
            </w:tcBorders>
            <w:tcMar>
              <w:left w:w="100" w:type="dxa"/>
            </w:tcMar>
          </w:tcPr>
          <w:p w:rsidR="005C6C6A" w:rsidRPr="003B5AFB" w:rsidRDefault="005C6C6A" w:rsidP="00DF0883">
            <w:pPr>
              <w:spacing w:after="0"/>
              <w:rPr>
                <w:rFonts w:asciiTheme="majorHAnsi" w:hAnsiTheme="majorHAnsi" w:cs="Times New Roman"/>
                <w:sz w:val="24"/>
                <w:szCs w:val="24"/>
                <w:lang w:bidi="ar-SA"/>
              </w:rPr>
            </w:pPr>
            <w:r w:rsidRPr="003B5AFB">
              <w:rPr>
                <w:rFonts w:asciiTheme="majorHAnsi" w:hAnsiTheme="majorHAnsi" w:cs="Times New Roman"/>
                <w:sz w:val="24"/>
                <w:szCs w:val="24"/>
                <w:lang w:bidi="ar-SA"/>
              </w:rPr>
              <w:t>Date of Tender</w:t>
            </w:r>
          </w:p>
        </w:tc>
        <w:tc>
          <w:tcPr>
            <w:tcW w:w="5670" w:type="dxa"/>
            <w:tcBorders>
              <w:top w:val="single" w:sz="4" w:space="0" w:color="auto"/>
              <w:left w:val="single" w:sz="4" w:space="0" w:color="auto"/>
              <w:bottom w:val="single" w:sz="4" w:space="0" w:color="auto"/>
              <w:right w:val="single" w:sz="4" w:space="0" w:color="auto"/>
            </w:tcBorders>
            <w:tcMar>
              <w:left w:w="100" w:type="dxa"/>
            </w:tcMar>
          </w:tcPr>
          <w:p w:rsidR="005C6C6A" w:rsidRPr="003B5AFB" w:rsidRDefault="006A52C6" w:rsidP="00DF0883">
            <w:pPr>
              <w:spacing w:after="0" w:line="221" w:lineRule="auto"/>
              <w:rPr>
                <w:rFonts w:asciiTheme="majorHAnsi" w:hAnsiTheme="majorHAnsi" w:cs="Times New Roman"/>
                <w:b/>
                <w:sz w:val="24"/>
                <w:szCs w:val="24"/>
                <w:lang w:bidi="ar-SA"/>
              </w:rPr>
            </w:pPr>
            <w:r>
              <w:rPr>
                <w:rFonts w:asciiTheme="majorHAnsi" w:hAnsiTheme="majorHAnsi" w:cs="Times New Roman"/>
                <w:b/>
                <w:sz w:val="24"/>
                <w:szCs w:val="24"/>
                <w:lang w:bidi="ar-SA"/>
              </w:rPr>
              <w:t>23.01.2024</w:t>
            </w:r>
          </w:p>
        </w:tc>
      </w:tr>
      <w:tr w:rsidR="005C6C6A" w:rsidRPr="003B5AFB" w:rsidTr="00DF0883">
        <w:trPr>
          <w:trHeight w:val="845"/>
        </w:trPr>
        <w:tc>
          <w:tcPr>
            <w:tcW w:w="3580" w:type="dxa"/>
            <w:tcBorders>
              <w:top w:val="single" w:sz="4" w:space="0" w:color="auto"/>
              <w:left w:val="single" w:sz="4" w:space="0" w:color="auto"/>
              <w:bottom w:val="single" w:sz="4" w:space="0" w:color="auto"/>
              <w:right w:val="single" w:sz="4" w:space="0" w:color="auto"/>
            </w:tcBorders>
            <w:tcMar>
              <w:left w:w="100" w:type="dxa"/>
            </w:tcMar>
          </w:tcPr>
          <w:p w:rsidR="005C6C6A" w:rsidRPr="003B5AFB" w:rsidRDefault="005C6C6A" w:rsidP="00DF0883">
            <w:pPr>
              <w:spacing w:after="0" w:line="222" w:lineRule="auto"/>
              <w:rPr>
                <w:rFonts w:asciiTheme="majorHAnsi" w:hAnsiTheme="majorHAnsi" w:cs="Times New Roman"/>
                <w:sz w:val="24"/>
                <w:szCs w:val="24"/>
                <w:lang w:bidi="ar-SA"/>
              </w:rPr>
            </w:pPr>
            <w:r w:rsidRPr="003B5AFB">
              <w:rPr>
                <w:rFonts w:asciiTheme="majorHAnsi" w:hAnsiTheme="majorHAnsi" w:cs="Times New Roman"/>
                <w:sz w:val="24"/>
                <w:szCs w:val="24"/>
                <w:lang w:bidi="ar-SA"/>
              </w:rPr>
              <w:t>Bid Security (EMD)</w:t>
            </w:r>
          </w:p>
        </w:tc>
        <w:tc>
          <w:tcPr>
            <w:tcW w:w="5670" w:type="dxa"/>
            <w:tcBorders>
              <w:top w:val="single" w:sz="4" w:space="0" w:color="auto"/>
              <w:left w:val="single" w:sz="4" w:space="0" w:color="auto"/>
              <w:bottom w:val="single" w:sz="4" w:space="0" w:color="auto"/>
              <w:right w:val="single" w:sz="4" w:space="0" w:color="auto"/>
            </w:tcBorders>
          </w:tcPr>
          <w:p w:rsidR="005C6C6A" w:rsidRPr="003B5AFB" w:rsidRDefault="005C6C6A" w:rsidP="006A52C6">
            <w:pPr>
              <w:autoSpaceDE w:val="0"/>
              <w:autoSpaceDN w:val="0"/>
              <w:adjustRightInd w:val="0"/>
              <w:spacing w:after="0" w:line="240" w:lineRule="auto"/>
              <w:rPr>
                <w:rFonts w:asciiTheme="majorHAnsi" w:hAnsiTheme="majorHAnsi" w:cs="Times New Roman"/>
                <w:sz w:val="24"/>
                <w:szCs w:val="24"/>
                <w:lang w:bidi="ar-SA"/>
              </w:rPr>
            </w:pPr>
            <w:proofErr w:type="spellStart"/>
            <w:r w:rsidRPr="003B5AFB">
              <w:rPr>
                <w:rFonts w:asciiTheme="majorHAnsi" w:hAnsiTheme="majorHAnsi" w:cs="Times New Roman"/>
                <w:b/>
                <w:sz w:val="24"/>
                <w:szCs w:val="24"/>
                <w:lang w:bidi="ar-SA"/>
              </w:rPr>
              <w:t>Rs</w:t>
            </w:r>
            <w:proofErr w:type="spellEnd"/>
            <w:r w:rsidRPr="003B5AFB">
              <w:rPr>
                <w:rFonts w:asciiTheme="majorHAnsi" w:hAnsiTheme="majorHAnsi" w:cs="Times New Roman"/>
                <w:b/>
                <w:sz w:val="24"/>
                <w:szCs w:val="24"/>
                <w:lang w:bidi="ar-SA"/>
              </w:rPr>
              <w:t>. 6</w:t>
            </w:r>
            <w:proofErr w:type="gramStart"/>
            <w:r w:rsidRPr="003B5AFB">
              <w:rPr>
                <w:rFonts w:asciiTheme="majorHAnsi" w:hAnsiTheme="majorHAnsi" w:cs="Times New Roman"/>
                <w:b/>
                <w:sz w:val="24"/>
                <w:szCs w:val="24"/>
                <w:lang w:bidi="ar-SA"/>
              </w:rPr>
              <w:t>,00,000</w:t>
            </w:r>
            <w:proofErr w:type="gramEnd"/>
            <w:r w:rsidRPr="003B5AFB">
              <w:rPr>
                <w:rFonts w:asciiTheme="majorHAnsi" w:hAnsiTheme="majorHAnsi" w:cs="Times New Roman"/>
                <w:b/>
                <w:sz w:val="24"/>
                <w:szCs w:val="24"/>
                <w:lang w:bidi="ar-SA"/>
              </w:rPr>
              <w:t>/-</w:t>
            </w:r>
            <w:r w:rsidRPr="003B5AFB">
              <w:rPr>
                <w:rFonts w:asciiTheme="majorHAnsi" w:hAnsiTheme="majorHAnsi" w:cs="Times New Roman"/>
                <w:sz w:val="24"/>
                <w:szCs w:val="24"/>
                <w:lang w:bidi="ar-SA"/>
              </w:rPr>
              <w:t xml:space="preserve">(Rupees Six Lakh only) Demand Draft in </w:t>
            </w:r>
            <w:proofErr w:type="spellStart"/>
            <w:r w:rsidRPr="003B5AFB">
              <w:rPr>
                <w:rFonts w:asciiTheme="majorHAnsi" w:hAnsiTheme="majorHAnsi" w:cs="Times New Roman"/>
                <w:sz w:val="24"/>
                <w:szCs w:val="24"/>
                <w:lang w:bidi="ar-SA"/>
              </w:rPr>
              <w:t>favour</w:t>
            </w:r>
            <w:proofErr w:type="spellEnd"/>
            <w:r w:rsidRPr="003B5AFB">
              <w:rPr>
                <w:rFonts w:asciiTheme="majorHAnsi" w:hAnsiTheme="majorHAnsi" w:cs="Times New Roman"/>
                <w:sz w:val="24"/>
                <w:szCs w:val="24"/>
                <w:lang w:bidi="ar-SA"/>
              </w:rPr>
              <w:t xml:space="preserve"> of Central Bank of India ,</w:t>
            </w:r>
            <w:r w:rsidR="006A52C6">
              <w:rPr>
                <w:rFonts w:asciiTheme="majorHAnsi" w:hAnsiTheme="majorHAnsi" w:cs="Times New Roman"/>
                <w:sz w:val="24"/>
                <w:szCs w:val="24"/>
                <w:lang w:bidi="ar-SA"/>
              </w:rPr>
              <w:t>( EMD if submitted for earlier tender same DD numbers may be REFERRED)</w:t>
            </w:r>
            <w:r w:rsidRPr="003B5AFB">
              <w:rPr>
                <w:rFonts w:asciiTheme="majorHAnsi" w:hAnsiTheme="majorHAnsi" w:cs="Times New Roman"/>
                <w:sz w:val="24"/>
                <w:szCs w:val="24"/>
                <w:lang w:bidi="ar-SA"/>
              </w:rPr>
              <w:t xml:space="preserve"> EMD</w:t>
            </w:r>
            <w:r w:rsidR="006A52C6">
              <w:rPr>
                <w:rFonts w:asciiTheme="majorHAnsi" w:hAnsiTheme="majorHAnsi" w:cs="Times New Roman"/>
                <w:sz w:val="24"/>
                <w:szCs w:val="24"/>
                <w:lang w:bidi="ar-SA"/>
              </w:rPr>
              <w:t xml:space="preserve"> for </w:t>
            </w:r>
            <w:r w:rsidRPr="003B5AFB">
              <w:rPr>
                <w:rFonts w:asciiTheme="majorHAnsi" w:hAnsiTheme="majorHAnsi" w:cs="Times New Roman"/>
                <w:sz w:val="24"/>
                <w:szCs w:val="24"/>
              </w:rPr>
              <w:t xml:space="preserve">Micro and Small Enterprises registered with any one or more bodies specified by Ministry of Micro, Small and Medium Enterprises and/ or registered under </w:t>
            </w:r>
            <w:proofErr w:type="spellStart"/>
            <w:r w:rsidRPr="003B5AFB">
              <w:rPr>
                <w:rFonts w:asciiTheme="majorHAnsi" w:hAnsiTheme="majorHAnsi" w:cs="Times New Roman"/>
                <w:sz w:val="24"/>
                <w:szCs w:val="24"/>
              </w:rPr>
              <w:t>Udyog</w:t>
            </w:r>
            <w:proofErr w:type="spellEnd"/>
            <w:r w:rsidRPr="003B5AFB">
              <w:rPr>
                <w:rFonts w:asciiTheme="majorHAnsi" w:hAnsiTheme="majorHAnsi" w:cs="Times New Roman"/>
                <w:sz w:val="24"/>
                <w:szCs w:val="24"/>
              </w:rPr>
              <w:t xml:space="preserve"> </w:t>
            </w:r>
            <w:proofErr w:type="spellStart"/>
            <w:r w:rsidRPr="003B5AFB">
              <w:rPr>
                <w:rFonts w:asciiTheme="majorHAnsi" w:hAnsiTheme="majorHAnsi" w:cs="Times New Roman"/>
                <w:sz w:val="24"/>
                <w:szCs w:val="24"/>
              </w:rPr>
              <w:t>Aadhar</w:t>
            </w:r>
            <w:proofErr w:type="spellEnd"/>
            <w:r w:rsidRPr="003B5AFB">
              <w:rPr>
                <w:rFonts w:asciiTheme="majorHAnsi" w:hAnsiTheme="majorHAnsi" w:cs="Times New Roman"/>
                <w:sz w:val="24"/>
                <w:szCs w:val="24"/>
              </w:rPr>
              <w:t xml:space="preserve"> and approved by IBA as  Supplier of MICR Grade paper are exempted from payment of earnest money. Scanned copy</w:t>
            </w:r>
            <w:r>
              <w:rPr>
                <w:rFonts w:asciiTheme="majorHAnsi" w:hAnsiTheme="majorHAnsi" w:cs="Times New Roman"/>
                <w:sz w:val="24"/>
                <w:szCs w:val="24"/>
              </w:rPr>
              <w:t xml:space="preserve"> of DD to be uploaded at Portal.</w:t>
            </w:r>
          </w:p>
        </w:tc>
      </w:tr>
      <w:tr w:rsidR="005C6C6A" w:rsidRPr="003B5AFB" w:rsidTr="00DF0883">
        <w:trPr>
          <w:trHeight w:val="773"/>
        </w:trPr>
        <w:tc>
          <w:tcPr>
            <w:tcW w:w="3580" w:type="dxa"/>
            <w:tcBorders>
              <w:top w:val="single" w:sz="4" w:space="0" w:color="auto"/>
              <w:left w:val="single" w:sz="8" w:space="0" w:color="auto"/>
              <w:bottom w:val="single" w:sz="8" w:space="0" w:color="auto"/>
              <w:right w:val="single" w:sz="8" w:space="0" w:color="auto"/>
            </w:tcBorders>
            <w:tcMar>
              <w:left w:w="100" w:type="dxa"/>
            </w:tcMar>
          </w:tcPr>
          <w:p w:rsidR="005C6C6A" w:rsidRPr="003B5AFB" w:rsidRDefault="005C6C6A" w:rsidP="00DF0883">
            <w:pPr>
              <w:autoSpaceDE w:val="0"/>
              <w:autoSpaceDN w:val="0"/>
              <w:adjustRightInd w:val="0"/>
              <w:spacing w:after="0" w:line="240" w:lineRule="auto"/>
              <w:rPr>
                <w:rFonts w:asciiTheme="majorHAnsi" w:hAnsiTheme="majorHAnsi" w:cs="Times New Roman"/>
                <w:sz w:val="24"/>
                <w:szCs w:val="24"/>
                <w:lang w:bidi="ar-SA"/>
              </w:rPr>
            </w:pPr>
            <w:r w:rsidRPr="003B5AFB">
              <w:rPr>
                <w:rFonts w:asciiTheme="majorHAnsi" w:hAnsiTheme="majorHAnsi" w:cs="Times New Roman"/>
                <w:sz w:val="24"/>
                <w:szCs w:val="24"/>
                <w:lang w:bidi="ar-SA"/>
              </w:rPr>
              <w:t xml:space="preserve">Technical Specification of paper to be supplied with Central Bank of India Water Mark and CTS water mark </w:t>
            </w:r>
          </w:p>
        </w:tc>
        <w:tc>
          <w:tcPr>
            <w:tcW w:w="5670" w:type="dxa"/>
            <w:tcBorders>
              <w:top w:val="single" w:sz="4" w:space="0" w:color="auto"/>
              <w:left w:val="nil"/>
              <w:bottom w:val="single" w:sz="8" w:space="0" w:color="auto"/>
              <w:right w:val="single" w:sz="8" w:space="0" w:color="auto"/>
            </w:tcBorders>
            <w:tcMar>
              <w:left w:w="120" w:type="dxa"/>
            </w:tcMar>
          </w:tcPr>
          <w:p w:rsidR="005C6C6A" w:rsidRPr="003B5AFB" w:rsidRDefault="005C6C6A" w:rsidP="00DF0883">
            <w:pPr>
              <w:spacing w:after="0" w:line="230" w:lineRule="auto"/>
              <w:rPr>
                <w:rFonts w:asciiTheme="majorHAnsi" w:hAnsiTheme="majorHAnsi" w:cs="Times New Roman"/>
                <w:sz w:val="24"/>
                <w:szCs w:val="24"/>
                <w:lang w:bidi="ar-SA"/>
              </w:rPr>
            </w:pPr>
            <w:r w:rsidRPr="003B5AFB">
              <w:rPr>
                <w:rFonts w:asciiTheme="majorHAnsi" w:hAnsiTheme="majorHAnsi" w:cs="Times New Roman"/>
                <w:b/>
                <w:sz w:val="24"/>
                <w:szCs w:val="24"/>
                <w:lang w:bidi="ar-SA"/>
              </w:rPr>
              <w:t>As per Annexure III</w:t>
            </w:r>
            <w:r w:rsidRPr="003B5AFB">
              <w:rPr>
                <w:rFonts w:asciiTheme="majorHAnsi" w:hAnsiTheme="majorHAnsi" w:cs="Times New Roman"/>
                <w:sz w:val="24"/>
                <w:szCs w:val="24"/>
                <w:lang w:bidi="ar-SA"/>
              </w:rPr>
              <w:t xml:space="preserve"> duly accepted and signed by the supplier on all the pages.</w:t>
            </w:r>
          </w:p>
        </w:tc>
      </w:tr>
      <w:tr w:rsidR="005C6C6A" w:rsidRPr="003B5AFB" w:rsidTr="00DF0883">
        <w:trPr>
          <w:trHeight w:val="322"/>
        </w:trPr>
        <w:tc>
          <w:tcPr>
            <w:tcW w:w="3580" w:type="dxa"/>
            <w:tcBorders>
              <w:top w:val="single" w:sz="4" w:space="0" w:color="auto"/>
              <w:left w:val="single" w:sz="8" w:space="0" w:color="auto"/>
              <w:bottom w:val="single" w:sz="8" w:space="0" w:color="auto"/>
              <w:right w:val="single" w:sz="8" w:space="0" w:color="auto"/>
            </w:tcBorders>
            <w:tcMar>
              <w:left w:w="100" w:type="dxa"/>
            </w:tcMar>
          </w:tcPr>
          <w:p w:rsidR="005C6C6A" w:rsidRPr="003B5AFB" w:rsidRDefault="005C6C6A" w:rsidP="00DF0883">
            <w:pPr>
              <w:autoSpaceDE w:val="0"/>
              <w:autoSpaceDN w:val="0"/>
              <w:adjustRightInd w:val="0"/>
              <w:spacing w:after="0" w:line="240" w:lineRule="auto"/>
              <w:rPr>
                <w:rFonts w:asciiTheme="majorHAnsi" w:hAnsiTheme="majorHAnsi" w:cs="Times New Roman"/>
                <w:sz w:val="24"/>
                <w:szCs w:val="24"/>
                <w:lang w:bidi="ar-SA"/>
              </w:rPr>
            </w:pPr>
            <w:r w:rsidRPr="003B5AFB">
              <w:rPr>
                <w:rFonts w:asciiTheme="majorHAnsi" w:hAnsiTheme="majorHAnsi" w:cs="Times New Roman"/>
                <w:sz w:val="24"/>
                <w:szCs w:val="24"/>
                <w:lang w:bidi="ar-SA"/>
              </w:rPr>
              <w:t xml:space="preserve">Last date for raising Query </w:t>
            </w:r>
          </w:p>
        </w:tc>
        <w:tc>
          <w:tcPr>
            <w:tcW w:w="5670" w:type="dxa"/>
            <w:tcBorders>
              <w:top w:val="single" w:sz="4" w:space="0" w:color="auto"/>
              <w:left w:val="nil"/>
              <w:bottom w:val="single" w:sz="8" w:space="0" w:color="auto"/>
              <w:right w:val="single" w:sz="8" w:space="0" w:color="auto"/>
            </w:tcBorders>
            <w:tcMar>
              <w:left w:w="120" w:type="dxa"/>
            </w:tcMar>
          </w:tcPr>
          <w:p w:rsidR="005C6C6A" w:rsidRPr="003B5AFB" w:rsidRDefault="006A52C6" w:rsidP="00DF0883">
            <w:pPr>
              <w:spacing w:after="0" w:line="230" w:lineRule="auto"/>
              <w:rPr>
                <w:rFonts w:asciiTheme="majorHAnsi" w:hAnsiTheme="majorHAnsi" w:cs="Times New Roman"/>
                <w:b/>
                <w:sz w:val="24"/>
                <w:szCs w:val="24"/>
                <w:lang w:bidi="ar-SA"/>
              </w:rPr>
            </w:pPr>
            <w:r>
              <w:rPr>
                <w:rFonts w:asciiTheme="majorHAnsi" w:hAnsiTheme="majorHAnsi" w:cs="Times New Roman"/>
                <w:b/>
                <w:sz w:val="24"/>
                <w:szCs w:val="24"/>
                <w:lang w:bidi="ar-SA"/>
              </w:rPr>
              <w:t>31.01.2024</w:t>
            </w:r>
          </w:p>
        </w:tc>
      </w:tr>
      <w:tr w:rsidR="005C6C6A" w:rsidRPr="003B5AFB" w:rsidTr="00DF0883">
        <w:trPr>
          <w:trHeight w:val="322"/>
        </w:trPr>
        <w:tc>
          <w:tcPr>
            <w:tcW w:w="3580" w:type="dxa"/>
            <w:tcBorders>
              <w:top w:val="single" w:sz="4" w:space="0" w:color="auto"/>
              <w:left w:val="single" w:sz="8" w:space="0" w:color="auto"/>
              <w:bottom w:val="single" w:sz="8" w:space="0" w:color="auto"/>
              <w:right w:val="single" w:sz="8" w:space="0" w:color="auto"/>
            </w:tcBorders>
            <w:tcMar>
              <w:left w:w="100" w:type="dxa"/>
            </w:tcMar>
          </w:tcPr>
          <w:p w:rsidR="005C6C6A" w:rsidRPr="003B5AFB" w:rsidRDefault="005C6C6A" w:rsidP="00DF0883">
            <w:pPr>
              <w:autoSpaceDE w:val="0"/>
              <w:autoSpaceDN w:val="0"/>
              <w:adjustRightInd w:val="0"/>
              <w:spacing w:after="0" w:line="240" w:lineRule="auto"/>
              <w:rPr>
                <w:rFonts w:asciiTheme="majorHAnsi" w:hAnsiTheme="majorHAnsi" w:cs="Times New Roman"/>
                <w:sz w:val="24"/>
                <w:szCs w:val="24"/>
                <w:lang w:bidi="ar-SA"/>
              </w:rPr>
            </w:pPr>
            <w:r w:rsidRPr="003B5AFB">
              <w:rPr>
                <w:rFonts w:asciiTheme="majorHAnsi" w:hAnsiTheme="majorHAnsi" w:cs="Times New Roman"/>
                <w:sz w:val="24"/>
                <w:szCs w:val="24"/>
                <w:lang w:bidi="ar-SA"/>
              </w:rPr>
              <w:t>Last date for submission reply</w:t>
            </w:r>
          </w:p>
        </w:tc>
        <w:tc>
          <w:tcPr>
            <w:tcW w:w="5670" w:type="dxa"/>
            <w:tcBorders>
              <w:top w:val="single" w:sz="4" w:space="0" w:color="auto"/>
              <w:left w:val="nil"/>
              <w:bottom w:val="single" w:sz="8" w:space="0" w:color="auto"/>
              <w:right w:val="single" w:sz="8" w:space="0" w:color="auto"/>
            </w:tcBorders>
            <w:tcMar>
              <w:left w:w="120" w:type="dxa"/>
            </w:tcMar>
          </w:tcPr>
          <w:p w:rsidR="005C6C6A" w:rsidRPr="008E0332" w:rsidRDefault="006A52C6" w:rsidP="00DF0883">
            <w:pPr>
              <w:spacing w:after="0" w:line="230" w:lineRule="auto"/>
              <w:rPr>
                <w:rFonts w:asciiTheme="majorHAnsi" w:hAnsiTheme="majorHAnsi" w:cs="Times New Roman"/>
                <w:b/>
                <w:sz w:val="24"/>
                <w:szCs w:val="24"/>
                <w:lang w:bidi="ar-SA"/>
              </w:rPr>
            </w:pPr>
            <w:r>
              <w:rPr>
                <w:rFonts w:asciiTheme="majorHAnsi" w:hAnsiTheme="majorHAnsi" w:cs="Times New Roman"/>
                <w:b/>
                <w:sz w:val="24"/>
                <w:szCs w:val="24"/>
                <w:lang w:bidi="ar-SA"/>
              </w:rPr>
              <w:t>01.02.2024</w:t>
            </w:r>
          </w:p>
        </w:tc>
      </w:tr>
      <w:tr w:rsidR="005C6C6A" w:rsidRPr="003B5AFB" w:rsidTr="00DF0883">
        <w:trPr>
          <w:trHeight w:val="538"/>
        </w:trPr>
        <w:tc>
          <w:tcPr>
            <w:tcW w:w="3580" w:type="dxa"/>
            <w:tcBorders>
              <w:top w:val="single" w:sz="8" w:space="0" w:color="auto"/>
              <w:left w:val="single" w:sz="8" w:space="0" w:color="auto"/>
              <w:bottom w:val="single" w:sz="8" w:space="0" w:color="auto"/>
              <w:right w:val="single" w:sz="8" w:space="0" w:color="auto"/>
            </w:tcBorders>
            <w:tcMar>
              <w:left w:w="100" w:type="dxa"/>
            </w:tcMar>
          </w:tcPr>
          <w:p w:rsidR="005C6C6A" w:rsidRPr="003B5AFB" w:rsidRDefault="005C6C6A" w:rsidP="00DF0883">
            <w:pPr>
              <w:spacing w:after="0" w:line="239" w:lineRule="auto"/>
              <w:rPr>
                <w:rFonts w:asciiTheme="majorHAnsi" w:hAnsiTheme="majorHAnsi" w:cs="Times New Roman"/>
                <w:sz w:val="24"/>
                <w:szCs w:val="24"/>
                <w:lang w:bidi="ar-SA"/>
              </w:rPr>
            </w:pPr>
            <w:r w:rsidRPr="003B5AFB">
              <w:rPr>
                <w:rFonts w:asciiTheme="majorHAnsi" w:hAnsiTheme="majorHAnsi" w:cs="Times New Roman"/>
                <w:sz w:val="24"/>
                <w:szCs w:val="24"/>
                <w:lang w:bidi="ar-SA"/>
              </w:rPr>
              <w:t>Last Date and Time for receipts of tender offers</w:t>
            </w:r>
          </w:p>
        </w:tc>
        <w:tc>
          <w:tcPr>
            <w:tcW w:w="5670" w:type="dxa"/>
            <w:tcBorders>
              <w:top w:val="single" w:sz="8" w:space="0" w:color="auto"/>
              <w:left w:val="nil"/>
              <w:bottom w:val="single" w:sz="8" w:space="0" w:color="auto"/>
              <w:right w:val="single" w:sz="8" w:space="0" w:color="auto"/>
            </w:tcBorders>
            <w:tcMar>
              <w:left w:w="100" w:type="dxa"/>
            </w:tcMar>
          </w:tcPr>
          <w:p w:rsidR="005C6C6A" w:rsidRPr="003B5AFB" w:rsidRDefault="005C6C6A" w:rsidP="00DF0883">
            <w:pPr>
              <w:autoSpaceDE w:val="0"/>
              <w:autoSpaceDN w:val="0"/>
              <w:adjustRightInd w:val="0"/>
              <w:spacing w:after="0" w:line="240" w:lineRule="auto"/>
              <w:rPr>
                <w:rFonts w:asciiTheme="majorHAnsi" w:hAnsiTheme="majorHAnsi" w:cs="Times New Roman"/>
                <w:sz w:val="24"/>
                <w:szCs w:val="24"/>
                <w:lang w:bidi="ar-SA"/>
              </w:rPr>
            </w:pPr>
            <w:proofErr w:type="gramStart"/>
            <w:r w:rsidRPr="003B5AFB">
              <w:rPr>
                <w:rFonts w:asciiTheme="majorHAnsi" w:hAnsiTheme="majorHAnsi" w:cs="Times New Roman"/>
                <w:b/>
                <w:sz w:val="24"/>
                <w:szCs w:val="24"/>
                <w:lang w:bidi="ar-SA"/>
              </w:rPr>
              <w:t xml:space="preserve">On  </w:t>
            </w:r>
            <w:r w:rsidR="006A52C6">
              <w:rPr>
                <w:rFonts w:asciiTheme="majorHAnsi" w:hAnsiTheme="majorHAnsi" w:cs="Times New Roman"/>
                <w:b/>
                <w:sz w:val="24"/>
                <w:szCs w:val="24"/>
                <w:lang w:bidi="ar-SA"/>
              </w:rPr>
              <w:t>07.02.2024</w:t>
            </w:r>
            <w:proofErr w:type="gramEnd"/>
            <w:r w:rsidRPr="003B5AFB">
              <w:rPr>
                <w:rFonts w:asciiTheme="majorHAnsi" w:hAnsiTheme="majorHAnsi" w:cs="Times New Roman"/>
                <w:b/>
                <w:sz w:val="24"/>
                <w:szCs w:val="24"/>
                <w:lang w:bidi="ar-SA"/>
              </w:rPr>
              <w:t xml:space="preserve">  3.00 pm</w:t>
            </w:r>
            <w:r w:rsidRPr="003B5AFB">
              <w:rPr>
                <w:rFonts w:asciiTheme="majorHAnsi" w:hAnsiTheme="majorHAnsi" w:cs="Times New Roman"/>
                <w:sz w:val="24"/>
                <w:szCs w:val="24"/>
                <w:lang w:bidi="ar-SA"/>
              </w:rPr>
              <w:t xml:space="preserve"> . at our office at the address given below through Registered Post /Courier / By hand addressed to </w:t>
            </w:r>
          </w:p>
          <w:p w:rsidR="005C6C6A" w:rsidRPr="003B5AFB" w:rsidRDefault="005C6C6A" w:rsidP="00DF0883">
            <w:pPr>
              <w:autoSpaceDE w:val="0"/>
              <w:autoSpaceDN w:val="0"/>
              <w:adjustRightInd w:val="0"/>
              <w:spacing w:after="0" w:line="240" w:lineRule="auto"/>
              <w:rPr>
                <w:rFonts w:asciiTheme="majorHAnsi" w:hAnsiTheme="majorHAnsi" w:cs="Times New Roman"/>
                <w:sz w:val="24"/>
                <w:szCs w:val="24"/>
                <w:lang w:bidi="ar-SA"/>
              </w:rPr>
            </w:pPr>
            <w:r w:rsidRPr="003B5AFB">
              <w:rPr>
                <w:rFonts w:asciiTheme="majorHAnsi" w:hAnsiTheme="majorHAnsi" w:cs="Times New Roman"/>
                <w:sz w:val="24"/>
                <w:szCs w:val="24"/>
                <w:lang w:bidi="ar-SA"/>
              </w:rPr>
              <w:t>Asst. General Manager – BSD(P&amp;S)</w:t>
            </w:r>
          </w:p>
        </w:tc>
      </w:tr>
      <w:tr w:rsidR="005C6C6A" w:rsidRPr="003B5AFB" w:rsidTr="00DF0883">
        <w:trPr>
          <w:trHeight w:val="295"/>
        </w:trPr>
        <w:tc>
          <w:tcPr>
            <w:tcW w:w="3580" w:type="dxa"/>
            <w:tcBorders>
              <w:top w:val="single" w:sz="8" w:space="0" w:color="auto"/>
              <w:left w:val="single" w:sz="8" w:space="0" w:color="auto"/>
              <w:bottom w:val="single" w:sz="8" w:space="0" w:color="auto"/>
              <w:right w:val="single" w:sz="8" w:space="0" w:color="auto"/>
            </w:tcBorders>
            <w:tcMar>
              <w:left w:w="100" w:type="dxa"/>
            </w:tcMar>
          </w:tcPr>
          <w:p w:rsidR="005C6C6A" w:rsidRPr="003B5AFB" w:rsidRDefault="005C6C6A" w:rsidP="00DF0883">
            <w:pPr>
              <w:spacing w:after="0" w:line="230" w:lineRule="auto"/>
              <w:rPr>
                <w:rFonts w:asciiTheme="majorHAnsi" w:hAnsiTheme="majorHAnsi" w:cs="Times New Roman"/>
                <w:sz w:val="24"/>
                <w:szCs w:val="24"/>
                <w:lang w:bidi="ar-SA"/>
              </w:rPr>
            </w:pPr>
            <w:r w:rsidRPr="003B5AFB">
              <w:rPr>
                <w:rFonts w:asciiTheme="majorHAnsi" w:hAnsiTheme="majorHAnsi" w:cs="Times New Roman"/>
                <w:sz w:val="24"/>
                <w:szCs w:val="24"/>
                <w:lang w:bidi="ar-SA"/>
              </w:rPr>
              <w:t>Time &amp; Date of Opening of Tender</w:t>
            </w:r>
            <w:r w:rsidR="006A52C6">
              <w:rPr>
                <w:rFonts w:asciiTheme="majorHAnsi" w:hAnsiTheme="majorHAnsi" w:cs="Times New Roman"/>
                <w:sz w:val="24"/>
                <w:szCs w:val="24"/>
                <w:lang w:bidi="ar-SA"/>
              </w:rPr>
              <w:t>(Technical)</w:t>
            </w:r>
          </w:p>
        </w:tc>
        <w:tc>
          <w:tcPr>
            <w:tcW w:w="5670" w:type="dxa"/>
            <w:tcBorders>
              <w:top w:val="single" w:sz="8" w:space="0" w:color="auto"/>
              <w:left w:val="nil"/>
              <w:bottom w:val="single" w:sz="8" w:space="0" w:color="auto"/>
              <w:right w:val="single" w:sz="8" w:space="0" w:color="auto"/>
            </w:tcBorders>
            <w:tcMar>
              <w:left w:w="100" w:type="dxa"/>
            </w:tcMar>
          </w:tcPr>
          <w:p w:rsidR="005C6C6A" w:rsidRPr="003B5AFB" w:rsidRDefault="006A52C6" w:rsidP="00DF0883">
            <w:pPr>
              <w:spacing w:after="0"/>
              <w:rPr>
                <w:rFonts w:asciiTheme="majorHAnsi" w:hAnsiTheme="majorHAnsi" w:cs="Times New Roman"/>
                <w:b/>
                <w:sz w:val="24"/>
                <w:szCs w:val="24"/>
                <w:lang w:bidi="ar-SA"/>
              </w:rPr>
            </w:pPr>
            <w:r>
              <w:rPr>
                <w:rFonts w:asciiTheme="majorHAnsi" w:hAnsiTheme="majorHAnsi" w:cs="Times New Roman"/>
                <w:b/>
                <w:bCs/>
                <w:sz w:val="24"/>
                <w:szCs w:val="24"/>
                <w:lang w:bidi="ar-SA"/>
              </w:rPr>
              <w:t xml:space="preserve">07.02.2024 </w:t>
            </w:r>
            <w:r w:rsidR="005C6C6A" w:rsidRPr="003B5AFB">
              <w:rPr>
                <w:rFonts w:asciiTheme="majorHAnsi" w:hAnsiTheme="majorHAnsi" w:cs="Times New Roman"/>
                <w:b/>
                <w:sz w:val="24"/>
                <w:szCs w:val="24"/>
                <w:lang w:bidi="ar-SA"/>
              </w:rPr>
              <w:t xml:space="preserve"> at 3.30 pm  </w:t>
            </w:r>
          </w:p>
        </w:tc>
      </w:tr>
      <w:tr w:rsidR="005C6C6A" w:rsidRPr="003B5AFB" w:rsidTr="00DF0883">
        <w:trPr>
          <w:trHeight w:val="567"/>
        </w:trPr>
        <w:tc>
          <w:tcPr>
            <w:tcW w:w="3580" w:type="dxa"/>
            <w:tcBorders>
              <w:left w:val="single" w:sz="8" w:space="0" w:color="auto"/>
              <w:bottom w:val="single" w:sz="8" w:space="0" w:color="auto"/>
              <w:right w:val="single" w:sz="8" w:space="0" w:color="auto"/>
            </w:tcBorders>
            <w:tcMar>
              <w:left w:w="100" w:type="dxa"/>
            </w:tcMar>
          </w:tcPr>
          <w:p w:rsidR="005C6C6A" w:rsidRPr="003B5AFB" w:rsidRDefault="005C6C6A" w:rsidP="00DF0883">
            <w:pPr>
              <w:spacing w:after="0"/>
              <w:rPr>
                <w:rFonts w:asciiTheme="majorHAnsi" w:hAnsiTheme="majorHAnsi" w:cs="Times New Roman"/>
                <w:sz w:val="24"/>
                <w:szCs w:val="24"/>
                <w:lang w:bidi="ar-SA"/>
              </w:rPr>
            </w:pPr>
          </w:p>
        </w:tc>
        <w:tc>
          <w:tcPr>
            <w:tcW w:w="5670" w:type="dxa"/>
            <w:tcBorders>
              <w:top w:val="nil"/>
              <w:left w:val="nil"/>
              <w:bottom w:val="single" w:sz="8" w:space="0" w:color="auto"/>
              <w:right w:val="single" w:sz="8" w:space="0" w:color="auto"/>
            </w:tcBorders>
            <w:tcMar>
              <w:left w:w="100" w:type="dxa"/>
            </w:tcMar>
          </w:tcPr>
          <w:p w:rsidR="005C6C6A" w:rsidRPr="003B5AFB" w:rsidRDefault="005C6C6A" w:rsidP="00DF0883">
            <w:pPr>
              <w:autoSpaceDE w:val="0"/>
              <w:autoSpaceDN w:val="0"/>
              <w:adjustRightInd w:val="0"/>
              <w:spacing w:after="0" w:line="240" w:lineRule="auto"/>
              <w:contextualSpacing/>
              <w:rPr>
                <w:rFonts w:asciiTheme="majorHAnsi" w:hAnsiTheme="majorHAnsi" w:cs="Times New Roman"/>
                <w:sz w:val="24"/>
                <w:szCs w:val="24"/>
                <w:lang w:bidi="ar-SA"/>
              </w:rPr>
            </w:pPr>
          </w:p>
        </w:tc>
      </w:tr>
      <w:tr w:rsidR="005C6C6A" w:rsidRPr="003B5AFB" w:rsidTr="00DF0883">
        <w:trPr>
          <w:trHeight w:val="406"/>
        </w:trPr>
        <w:tc>
          <w:tcPr>
            <w:tcW w:w="3580" w:type="dxa"/>
            <w:tcBorders>
              <w:top w:val="single" w:sz="8" w:space="0" w:color="auto"/>
              <w:left w:val="single" w:sz="8" w:space="0" w:color="auto"/>
              <w:bottom w:val="single" w:sz="4" w:space="0" w:color="auto"/>
              <w:right w:val="single" w:sz="8" w:space="0" w:color="auto"/>
            </w:tcBorders>
            <w:tcMar>
              <w:left w:w="100" w:type="dxa"/>
            </w:tcMar>
          </w:tcPr>
          <w:p w:rsidR="005C6C6A" w:rsidRPr="003B5AFB" w:rsidRDefault="005C6C6A" w:rsidP="00DF0883">
            <w:pPr>
              <w:spacing w:after="0"/>
              <w:rPr>
                <w:rFonts w:asciiTheme="majorHAnsi" w:hAnsiTheme="majorHAnsi" w:cs="Times New Roman"/>
                <w:sz w:val="24"/>
                <w:szCs w:val="24"/>
                <w:lang w:bidi="ar-SA"/>
              </w:rPr>
            </w:pPr>
            <w:r w:rsidRPr="003B5AFB">
              <w:rPr>
                <w:rFonts w:asciiTheme="majorHAnsi" w:hAnsiTheme="majorHAnsi"/>
                <w:sz w:val="24"/>
                <w:szCs w:val="24"/>
                <w:lang w:bidi="ar-SA"/>
              </w:rPr>
              <w:br w:type="page"/>
            </w:r>
            <w:r w:rsidRPr="003B5AFB">
              <w:rPr>
                <w:rFonts w:asciiTheme="majorHAnsi" w:hAnsiTheme="majorHAnsi" w:cs="Times New Roman"/>
                <w:sz w:val="24"/>
                <w:szCs w:val="24"/>
                <w:lang w:bidi="ar-SA"/>
              </w:rPr>
              <w:t>Address for Communication</w:t>
            </w:r>
          </w:p>
        </w:tc>
        <w:tc>
          <w:tcPr>
            <w:tcW w:w="5670" w:type="dxa"/>
            <w:tcBorders>
              <w:top w:val="single" w:sz="8" w:space="0" w:color="auto"/>
              <w:left w:val="nil"/>
              <w:bottom w:val="single" w:sz="4" w:space="0" w:color="auto"/>
              <w:right w:val="single" w:sz="8" w:space="0" w:color="auto"/>
            </w:tcBorders>
            <w:tcMar>
              <w:left w:w="100" w:type="dxa"/>
            </w:tcMar>
          </w:tcPr>
          <w:p w:rsidR="005C6C6A" w:rsidRPr="003B5AFB" w:rsidRDefault="005C6C6A" w:rsidP="00DF0883">
            <w:pPr>
              <w:spacing w:after="0"/>
              <w:rPr>
                <w:rFonts w:asciiTheme="majorHAnsi" w:hAnsiTheme="majorHAnsi" w:cs="Times New Roman"/>
                <w:sz w:val="24"/>
                <w:szCs w:val="24"/>
                <w:lang w:bidi="ar-SA"/>
              </w:rPr>
            </w:pPr>
            <w:r w:rsidRPr="003B5AFB">
              <w:rPr>
                <w:rFonts w:asciiTheme="majorHAnsi" w:hAnsiTheme="majorHAnsi" w:cs="Times New Roman"/>
                <w:sz w:val="24"/>
                <w:szCs w:val="24"/>
                <w:lang w:bidi="ar-SA"/>
              </w:rPr>
              <w:t>Asst. General Manager-BSD (P &amp; S)</w:t>
            </w:r>
          </w:p>
          <w:p w:rsidR="005C6C6A" w:rsidRPr="003B5AFB" w:rsidRDefault="005C6C6A" w:rsidP="00DF0883">
            <w:pPr>
              <w:spacing w:after="0"/>
              <w:rPr>
                <w:rFonts w:asciiTheme="majorHAnsi" w:hAnsiTheme="majorHAnsi" w:cs="Times New Roman"/>
                <w:sz w:val="24"/>
                <w:szCs w:val="24"/>
                <w:lang w:bidi="ar-SA"/>
              </w:rPr>
            </w:pPr>
            <w:r w:rsidRPr="003B5AFB">
              <w:rPr>
                <w:rFonts w:asciiTheme="majorHAnsi" w:hAnsiTheme="majorHAnsi" w:cs="Times New Roman"/>
                <w:sz w:val="24"/>
                <w:szCs w:val="24"/>
                <w:lang w:bidi="ar-SA"/>
              </w:rPr>
              <w:t>Central Bank of India, Central Office</w:t>
            </w:r>
          </w:p>
          <w:p w:rsidR="005C6C6A" w:rsidRPr="003B5AFB" w:rsidRDefault="005C6C6A" w:rsidP="00DF0883">
            <w:pPr>
              <w:spacing w:after="0"/>
              <w:rPr>
                <w:rFonts w:asciiTheme="majorHAnsi" w:hAnsiTheme="majorHAnsi" w:cs="Times New Roman"/>
                <w:sz w:val="24"/>
                <w:szCs w:val="24"/>
                <w:lang w:bidi="ar-SA"/>
              </w:rPr>
            </w:pPr>
            <w:r w:rsidRPr="003B5AFB">
              <w:rPr>
                <w:rFonts w:asciiTheme="majorHAnsi" w:hAnsiTheme="majorHAnsi" w:cs="Times New Roman"/>
                <w:sz w:val="24"/>
                <w:szCs w:val="24"/>
                <w:lang w:bidi="ar-SA"/>
              </w:rPr>
              <w:t xml:space="preserve">BSD - Printing &amp; Stationery Dept. </w:t>
            </w:r>
          </w:p>
          <w:p w:rsidR="005C6C6A" w:rsidRPr="003B5AFB" w:rsidRDefault="005C6C6A" w:rsidP="00DF0883">
            <w:pPr>
              <w:spacing w:after="0"/>
              <w:rPr>
                <w:rFonts w:asciiTheme="majorHAnsi" w:hAnsiTheme="majorHAnsi" w:cs="Times New Roman"/>
                <w:sz w:val="24"/>
                <w:szCs w:val="24"/>
                <w:lang w:bidi="ar-SA"/>
              </w:rPr>
            </w:pPr>
            <w:r w:rsidRPr="003B5AFB">
              <w:rPr>
                <w:rFonts w:asciiTheme="majorHAnsi" w:hAnsiTheme="majorHAnsi" w:cs="Times New Roman"/>
                <w:sz w:val="24"/>
                <w:szCs w:val="24"/>
                <w:lang w:bidi="ar-SA"/>
              </w:rPr>
              <w:t>16</w:t>
            </w:r>
            <w:r w:rsidRPr="003B5AFB">
              <w:rPr>
                <w:rFonts w:asciiTheme="majorHAnsi" w:hAnsiTheme="majorHAnsi" w:cs="Times New Roman"/>
                <w:sz w:val="24"/>
                <w:szCs w:val="24"/>
                <w:vertAlign w:val="superscript"/>
                <w:lang w:bidi="ar-SA"/>
              </w:rPr>
              <w:t>th</w:t>
            </w:r>
            <w:r w:rsidRPr="003B5AFB">
              <w:rPr>
                <w:rFonts w:asciiTheme="majorHAnsi" w:hAnsiTheme="majorHAnsi" w:cs="Times New Roman"/>
                <w:sz w:val="24"/>
                <w:szCs w:val="24"/>
                <w:lang w:bidi="ar-SA"/>
              </w:rPr>
              <w:t xml:space="preserve"> Floor, </w:t>
            </w:r>
            <w:proofErr w:type="spellStart"/>
            <w:r w:rsidRPr="003B5AFB">
              <w:rPr>
                <w:rFonts w:asciiTheme="majorHAnsi" w:hAnsiTheme="majorHAnsi" w:cs="Times New Roman"/>
                <w:sz w:val="24"/>
                <w:szCs w:val="24"/>
                <w:lang w:bidi="ar-SA"/>
              </w:rPr>
              <w:t>Chander</w:t>
            </w:r>
            <w:proofErr w:type="spellEnd"/>
            <w:r w:rsidRPr="003B5AFB">
              <w:rPr>
                <w:rFonts w:asciiTheme="majorHAnsi" w:hAnsiTheme="majorHAnsi" w:cs="Times New Roman"/>
                <w:sz w:val="24"/>
                <w:szCs w:val="24"/>
                <w:lang w:bidi="ar-SA"/>
              </w:rPr>
              <w:t xml:space="preserve"> </w:t>
            </w:r>
            <w:proofErr w:type="spellStart"/>
            <w:r w:rsidRPr="003B5AFB">
              <w:rPr>
                <w:rFonts w:asciiTheme="majorHAnsi" w:hAnsiTheme="majorHAnsi" w:cs="Times New Roman"/>
                <w:sz w:val="24"/>
                <w:szCs w:val="24"/>
                <w:lang w:bidi="ar-SA"/>
              </w:rPr>
              <w:t>Mukhi</w:t>
            </w:r>
            <w:proofErr w:type="spellEnd"/>
          </w:p>
          <w:p w:rsidR="005C6C6A" w:rsidRPr="003B5AFB" w:rsidRDefault="005C6C6A" w:rsidP="00DF0883">
            <w:pPr>
              <w:spacing w:after="0"/>
              <w:rPr>
                <w:rFonts w:asciiTheme="majorHAnsi" w:hAnsiTheme="majorHAnsi" w:cs="Times New Roman"/>
                <w:sz w:val="24"/>
                <w:szCs w:val="24"/>
                <w:lang w:bidi="ar-SA"/>
              </w:rPr>
            </w:pPr>
            <w:proofErr w:type="spellStart"/>
            <w:r w:rsidRPr="003B5AFB">
              <w:rPr>
                <w:rFonts w:asciiTheme="majorHAnsi" w:hAnsiTheme="majorHAnsi" w:cs="Times New Roman"/>
                <w:sz w:val="24"/>
                <w:szCs w:val="24"/>
                <w:lang w:bidi="ar-SA"/>
              </w:rPr>
              <w:t>Nariman</w:t>
            </w:r>
            <w:proofErr w:type="spellEnd"/>
            <w:r w:rsidRPr="003B5AFB">
              <w:rPr>
                <w:rFonts w:asciiTheme="majorHAnsi" w:hAnsiTheme="majorHAnsi" w:cs="Times New Roman"/>
                <w:sz w:val="24"/>
                <w:szCs w:val="24"/>
                <w:lang w:bidi="ar-SA"/>
              </w:rPr>
              <w:t xml:space="preserve"> Point, Mumbai– 400 021</w:t>
            </w:r>
          </w:p>
          <w:p w:rsidR="005C6C6A" w:rsidRPr="003B5AFB" w:rsidRDefault="005C6C6A" w:rsidP="00DF0883">
            <w:pPr>
              <w:spacing w:after="0"/>
              <w:rPr>
                <w:rFonts w:asciiTheme="majorHAnsi" w:hAnsiTheme="majorHAnsi" w:cs="Times New Roman"/>
                <w:sz w:val="24"/>
                <w:szCs w:val="24"/>
                <w:lang w:bidi="ar-SA"/>
              </w:rPr>
            </w:pPr>
            <w:r w:rsidRPr="003B5AFB">
              <w:rPr>
                <w:rFonts w:asciiTheme="majorHAnsi" w:hAnsiTheme="majorHAnsi" w:cs="Times New Roman"/>
                <w:sz w:val="24"/>
                <w:szCs w:val="24"/>
                <w:lang w:bidi="ar-SA"/>
              </w:rPr>
              <w:t>E-Mail: ptgsty@centralbank.co.in</w:t>
            </w:r>
          </w:p>
        </w:tc>
      </w:tr>
      <w:tr w:rsidR="005C6C6A" w:rsidRPr="003B5AFB" w:rsidTr="00DF0883">
        <w:trPr>
          <w:trHeight w:val="1618"/>
        </w:trPr>
        <w:tc>
          <w:tcPr>
            <w:tcW w:w="3580" w:type="dxa"/>
            <w:tcBorders>
              <w:top w:val="single" w:sz="8" w:space="0" w:color="auto"/>
              <w:left w:val="single" w:sz="8" w:space="0" w:color="auto"/>
              <w:bottom w:val="single" w:sz="4" w:space="0" w:color="auto"/>
              <w:right w:val="single" w:sz="8" w:space="0" w:color="auto"/>
            </w:tcBorders>
            <w:tcMar>
              <w:left w:w="100" w:type="dxa"/>
            </w:tcMar>
          </w:tcPr>
          <w:p w:rsidR="005C6C6A" w:rsidRPr="003B5AFB" w:rsidRDefault="005C6C6A" w:rsidP="00DF0883">
            <w:pPr>
              <w:spacing w:after="0" w:line="239" w:lineRule="auto"/>
              <w:rPr>
                <w:rFonts w:asciiTheme="majorHAnsi" w:hAnsiTheme="majorHAnsi" w:cs="Times New Roman"/>
                <w:sz w:val="24"/>
                <w:szCs w:val="24"/>
                <w:lang w:bidi="ar-SA"/>
              </w:rPr>
            </w:pPr>
            <w:r w:rsidRPr="003B5AFB">
              <w:rPr>
                <w:rFonts w:asciiTheme="majorHAnsi" w:hAnsiTheme="majorHAnsi" w:cs="Times New Roman"/>
                <w:sz w:val="24"/>
                <w:szCs w:val="24"/>
                <w:lang w:bidi="ar-SA"/>
              </w:rPr>
              <w:t>Place of  Submission / Opening tender offers :</w:t>
            </w:r>
          </w:p>
          <w:p w:rsidR="005C6C6A" w:rsidRPr="003B5AFB" w:rsidRDefault="005C6C6A" w:rsidP="00DF0883">
            <w:pPr>
              <w:spacing w:after="0"/>
              <w:rPr>
                <w:rFonts w:asciiTheme="majorHAnsi" w:hAnsiTheme="majorHAnsi" w:cs="Times New Roman"/>
                <w:sz w:val="24"/>
                <w:szCs w:val="24"/>
                <w:lang w:bidi="ar-SA"/>
              </w:rPr>
            </w:pPr>
            <w:r w:rsidRPr="003B5AFB">
              <w:rPr>
                <w:rFonts w:asciiTheme="majorHAnsi" w:hAnsiTheme="majorHAnsi" w:cs="Times New Roman"/>
                <w:sz w:val="24"/>
                <w:szCs w:val="24"/>
                <w:lang w:bidi="ar-SA"/>
              </w:rPr>
              <w:t>Contact Telephone Numbers</w:t>
            </w:r>
          </w:p>
        </w:tc>
        <w:tc>
          <w:tcPr>
            <w:tcW w:w="5670" w:type="dxa"/>
            <w:tcBorders>
              <w:top w:val="single" w:sz="8" w:space="0" w:color="auto"/>
              <w:left w:val="nil"/>
              <w:bottom w:val="single" w:sz="4" w:space="0" w:color="auto"/>
              <w:right w:val="single" w:sz="8" w:space="0" w:color="auto"/>
            </w:tcBorders>
            <w:tcMar>
              <w:left w:w="100" w:type="dxa"/>
            </w:tcMar>
          </w:tcPr>
          <w:p w:rsidR="005C6C6A" w:rsidRDefault="005C6C6A" w:rsidP="00DF0883">
            <w:pPr>
              <w:spacing w:after="0"/>
              <w:rPr>
                <w:rFonts w:asciiTheme="majorHAnsi" w:hAnsiTheme="majorHAnsi" w:cs="Times New Roman"/>
                <w:b/>
                <w:bCs/>
                <w:sz w:val="24"/>
                <w:szCs w:val="24"/>
                <w:lang w:bidi="ar-SA"/>
              </w:rPr>
            </w:pPr>
            <w:r w:rsidRPr="003B5AFB">
              <w:rPr>
                <w:rFonts w:asciiTheme="majorHAnsi" w:hAnsiTheme="majorHAnsi" w:cs="Times New Roman"/>
                <w:b/>
                <w:bCs/>
                <w:sz w:val="24"/>
                <w:szCs w:val="24"/>
                <w:lang w:bidi="ar-SA"/>
              </w:rPr>
              <w:t>ONLINE MODE</w:t>
            </w:r>
            <w:r w:rsidR="006A52C6">
              <w:rPr>
                <w:rFonts w:asciiTheme="majorHAnsi" w:hAnsiTheme="majorHAnsi" w:cs="Times New Roman"/>
                <w:b/>
                <w:bCs/>
                <w:sz w:val="24"/>
                <w:szCs w:val="24"/>
                <w:lang w:bidi="ar-SA"/>
              </w:rPr>
              <w:t>:</w:t>
            </w:r>
          </w:p>
          <w:p w:rsidR="006A52C6" w:rsidRDefault="000B2612" w:rsidP="00DF0883">
            <w:pPr>
              <w:spacing w:after="0"/>
              <w:rPr>
                <w:rFonts w:asciiTheme="majorHAnsi" w:eastAsia="Times New Roman" w:hAnsiTheme="majorHAnsi" w:cs="Calibri"/>
                <w:color w:val="0000FF"/>
                <w:sz w:val="24"/>
                <w:szCs w:val="24"/>
                <w:u w:val="single"/>
              </w:rPr>
            </w:pPr>
            <w:hyperlink r:id="rId6" w:history="1">
              <w:r w:rsidR="006A52C6" w:rsidRPr="003B5AFB">
                <w:rPr>
                  <w:rFonts w:asciiTheme="majorHAnsi" w:eastAsia="Times New Roman" w:hAnsiTheme="majorHAnsi" w:cs="Calibri"/>
                  <w:color w:val="0000FF"/>
                  <w:sz w:val="24"/>
                  <w:szCs w:val="24"/>
                  <w:u w:val="single"/>
                </w:rPr>
                <w:t>https://centralbank.abcprocure.com</w:t>
              </w:r>
            </w:hyperlink>
          </w:p>
          <w:p w:rsidR="005C6C6A" w:rsidRDefault="005C6C6A" w:rsidP="00DF0883">
            <w:pPr>
              <w:spacing w:after="0"/>
              <w:rPr>
                <w:rStyle w:val="Hyperlink"/>
                <w:rFonts w:asciiTheme="majorHAnsi" w:hAnsiTheme="majorHAnsi" w:cs="Times New Roman"/>
                <w:sz w:val="24"/>
                <w:szCs w:val="24"/>
                <w:lang w:bidi="ar-SA"/>
              </w:rPr>
            </w:pPr>
            <w:r w:rsidRPr="003B5AFB">
              <w:rPr>
                <w:rFonts w:asciiTheme="majorHAnsi" w:hAnsiTheme="majorHAnsi" w:cs="Times New Roman"/>
                <w:sz w:val="24"/>
                <w:szCs w:val="24"/>
                <w:lang w:bidi="ar-SA"/>
              </w:rPr>
              <w:t xml:space="preserve">E-Mail: </w:t>
            </w:r>
            <w:hyperlink r:id="rId7" w:history="1">
              <w:r w:rsidRPr="003B5AFB">
                <w:rPr>
                  <w:rStyle w:val="Hyperlink"/>
                  <w:rFonts w:asciiTheme="majorHAnsi" w:hAnsiTheme="majorHAnsi" w:cs="Times New Roman"/>
                  <w:sz w:val="24"/>
                  <w:szCs w:val="24"/>
                  <w:lang w:bidi="ar-SA"/>
                </w:rPr>
                <w:t>ptgsty@centralbank.co.in</w:t>
              </w:r>
            </w:hyperlink>
          </w:p>
          <w:p w:rsidR="005C6C6A" w:rsidRPr="003B5AFB" w:rsidRDefault="005C6C6A" w:rsidP="00DF0883">
            <w:pPr>
              <w:spacing w:after="0"/>
              <w:rPr>
                <w:rFonts w:asciiTheme="majorHAnsi" w:hAnsiTheme="majorHAnsi" w:cs="Times New Roman"/>
                <w:sz w:val="24"/>
                <w:szCs w:val="24"/>
                <w:lang w:bidi="ar-SA"/>
              </w:rPr>
            </w:pPr>
            <w:r>
              <w:rPr>
                <w:rStyle w:val="Hyperlink"/>
                <w:rFonts w:asciiTheme="majorHAnsi" w:hAnsiTheme="majorHAnsi" w:cs="Times New Roman"/>
                <w:sz w:val="24"/>
                <w:szCs w:val="24"/>
                <w:lang w:bidi="ar-SA"/>
              </w:rPr>
              <w:t xml:space="preserve">               agmbsd@centralbank.co.in</w:t>
            </w:r>
          </w:p>
          <w:p w:rsidR="005C6C6A" w:rsidRPr="003B5AFB" w:rsidRDefault="005C6C6A" w:rsidP="00DF0883">
            <w:pPr>
              <w:spacing w:after="0"/>
              <w:rPr>
                <w:rFonts w:asciiTheme="majorHAnsi" w:hAnsiTheme="majorHAnsi" w:cs="Times New Roman"/>
                <w:sz w:val="24"/>
                <w:szCs w:val="24"/>
                <w:lang w:bidi="ar-SA"/>
              </w:rPr>
            </w:pPr>
            <w:r w:rsidRPr="003B5AFB">
              <w:rPr>
                <w:rFonts w:asciiTheme="majorHAnsi" w:hAnsiTheme="majorHAnsi" w:cs="Times New Roman"/>
                <w:sz w:val="24"/>
                <w:szCs w:val="24"/>
                <w:lang w:bidi="ar-SA"/>
              </w:rPr>
              <w:t xml:space="preserve">Phone :              </w:t>
            </w:r>
            <w:r>
              <w:rPr>
                <w:rFonts w:asciiTheme="majorHAnsi" w:hAnsiTheme="majorHAnsi" w:cs="Times New Roman"/>
                <w:sz w:val="24"/>
                <w:szCs w:val="24"/>
                <w:lang w:bidi="ar-SA"/>
              </w:rPr>
              <w:t>022-66387862</w:t>
            </w:r>
          </w:p>
          <w:p w:rsidR="005C6C6A" w:rsidRPr="0075441D" w:rsidRDefault="005C6C6A" w:rsidP="00DF0883">
            <w:pPr>
              <w:spacing w:after="0"/>
              <w:rPr>
                <w:rFonts w:asciiTheme="majorHAnsi" w:hAnsiTheme="majorHAnsi" w:cs="Times New Roman"/>
                <w:sz w:val="24"/>
                <w:szCs w:val="24"/>
                <w:lang w:bidi="ar-SA"/>
              </w:rPr>
            </w:pPr>
            <w:r w:rsidRPr="003B5AFB">
              <w:rPr>
                <w:rFonts w:asciiTheme="majorHAnsi" w:hAnsiTheme="majorHAnsi" w:cs="Times New Roman"/>
                <w:sz w:val="24"/>
                <w:szCs w:val="24"/>
                <w:lang w:bidi="ar-SA"/>
              </w:rPr>
              <w:t>Mob: CM-BSD-P&amp;S</w:t>
            </w:r>
            <w:r>
              <w:rPr>
                <w:rFonts w:asciiTheme="majorHAnsi" w:hAnsiTheme="majorHAnsi" w:cs="Times New Roman"/>
                <w:sz w:val="24"/>
                <w:szCs w:val="24"/>
                <w:lang w:bidi="ar-SA"/>
              </w:rPr>
              <w:t xml:space="preserve"> : 7903418628, 7709973826</w:t>
            </w:r>
          </w:p>
        </w:tc>
      </w:tr>
      <w:tr w:rsidR="005C6C6A" w:rsidRPr="003B5AFB" w:rsidTr="00DF0883">
        <w:trPr>
          <w:trHeight w:val="745"/>
        </w:trPr>
        <w:tc>
          <w:tcPr>
            <w:tcW w:w="3580" w:type="dxa"/>
            <w:tcBorders>
              <w:top w:val="single" w:sz="8" w:space="0" w:color="auto"/>
              <w:left w:val="single" w:sz="8" w:space="0" w:color="auto"/>
              <w:bottom w:val="single" w:sz="8" w:space="0" w:color="auto"/>
              <w:right w:val="single" w:sz="8" w:space="0" w:color="auto"/>
            </w:tcBorders>
            <w:tcMar>
              <w:left w:w="100" w:type="dxa"/>
            </w:tcMar>
          </w:tcPr>
          <w:p w:rsidR="005C6C6A" w:rsidRPr="003B5AFB" w:rsidRDefault="005C6C6A" w:rsidP="00DF0883">
            <w:pPr>
              <w:spacing w:after="0" w:line="239" w:lineRule="auto"/>
              <w:rPr>
                <w:rFonts w:asciiTheme="majorHAnsi" w:hAnsiTheme="majorHAnsi" w:cs="Times New Roman"/>
                <w:sz w:val="24"/>
                <w:szCs w:val="24"/>
                <w:lang w:bidi="ar-SA"/>
              </w:rPr>
            </w:pPr>
            <w:r w:rsidRPr="003B5AFB">
              <w:rPr>
                <w:rFonts w:asciiTheme="majorHAnsi" w:hAnsiTheme="majorHAnsi" w:cs="Times New Roman"/>
                <w:sz w:val="24"/>
                <w:szCs w:val="24"/>
                <w:lang w:bidi="ar-SA"/>
              </w:rPr>
              <w:t>Details of IEM ( Independent  External Monitor )</w:t>
            </w:r>
          </w:p>
        </w:tc>
        <w:tc>
          <w:tcPr>
            <w:tcW w:w="5670" w:type="dxa"/>
            <w:tcBorders>
              <w:top w:val="single" w:sz="8" w:space="0" w:color="auto"/>
              <w:left w:val="nil"/>
              <w:bottom w:val="single" w:sz="8" w:space="0" w:color="auto"/>
              <w:right w:val="single" w:sz="8" w:space="0" w:color="auto"/>
            </w:tcBorders>
            <w:tcMar>
              <w:left w:w="100" w:type="dxa"/>
            </w:tcMar>
          </w:tcPr>
          <w:p w:rsidR="005C6C6A" w:rsidRPr="003B5AFB" w:rsidRDefault="005C6C6A" w:rsidP="00DF0883">
            <w:pPr>
              <w:spacing w:after="0"/>
              <w:rPr>
                <w:rFonts w:asciiTheme="majorHAnsi" w:hAnsiTheme="majorHAnsi" w:cs="Times New Roman"/>
                <w:sz w:val="24"/>
                <w:szCs w:val="24"/>
                <w:lang w:bidi="ar-SA"/>
              </w:rPr>
            </w:pPr>
            <w:r w:rsidRPr="003B5AFB">
              <w:rPr>
                <w:rFonts w:asciiTheme="majorHAnsi" w:hAnsiTheme="majorHAnsi" w:cs="Times New Roman"/>
                <w:sz w:val="24"/>
                <w:szCs w:val="24"/>
                <w:lang w:bidi="ar-SA"/>
              </w:rPr>
              <w:t xml:space="preserve"> </w:t>
            </w:r>
            <w:r w:rsidRPr="003B5AFB">
              <w:rPr>
                <w:rFonts w:asciiTheme="majorHAnsi" w:hAnsiTheme="majorHAnsi"/>
                <w:sz w:val="24"/>
                <w:szCs w:val="24"/>
              </w:rPr>
              <w:t>1</w:t>
            </w:r>
            <w:r w:rsidRPr="003B5AFB">
              <w:rPr>
                <w:rFonts w:asciiTheme="majorHAnsi" w:hAnsiTheme="majorHAnsi" w:cs="Times New Roman"/>
                <w:sz w:val="24"/>
                <w:szCs w:val="24"/>
                <w:lang w:bidi="ar-SA"/>
              </w:rPr>
              <w:t xml:space="preserve">. </w:t>
            </w:r>
            <w:proofErr w:type="spellStart"/>
            <w:r w:rsidRPr="003B5AFB">
              <w:rPr>
                <w:rFonts w:asciiTheme="majorHAnsi" w:hAnsiTheme="majorHAnsi" w:cs="Times New Roman"/>
                <w:sz w:val="24"/>
                <w:szCs w:val="24"/>
                <w:lang w:bidi="ar-SA"/>
              </w:rPr>
              <w:t>Trivikram</w:t>
            </w:r>
            <w:proofErr w:type="spellEnd"/>
            <w:r w:rsidRPr="003B5AFB">
              <w:rPr>
                <w:rFonts w:asciiTheme="majorHAnsi" w:hAnsiTheme="majorHAnsi" w:cs="Times New Roman"/>
                <w:sz w:val="24"/>
                <w:szCs w:val="24"/>
                <w:lang w:bidi="ar-SA"/>
              </w:rPr>
              <w:t xml:space="preserve"> </w:t>
            </w:r>
            <w:proofErr w:type="spellStart"/>
            <w:r w:rsidRPr="003B5AFB">
              <w:rPr>
                <w:rFonts w:asciiTheme="majorHAnsi" w:hAnsiTheme="majorHAnsi" w:cs="Times New Roman"/>
                <w:sz w:val="24"/>
                <w:szCs w:val="24"/>
                <w:lang w:bidi="ar-SA"/>
              </w:rPr>
              <w:t>Nath</w:t>
            </w:r>
            <w:proofErr w:type="spellEnd"/>
            <w:r w:rsidRPr="003B5AFB">
              <w:rPr>
                <w:rFonts w:asciiTheme="majorHAnsi" w:hAnsiTheme="majorHAnsi" w:cs="Times New Roman"/>
                <w:sz w:val="24"/>
                <w:szCs w:val="24"/>
                <w:lang w:bidi="ar-SA"/>
              </w:rPr>
              <w:t xml:space="preserve"> </w:t>
            </w:r>
            <w:proofErr w:type="spellStart"/>
            <w:r w:rsidRPr="003B5AFB">
              <w:rPr>
                <w:rFonts w:asciiTheme="majorHAnsi" w:hAnsiTheme="majorHAnsi" w:cs="Times New Roman"/>
                <w:sz w:val="24"/>
                <w:szCs w:val="24"/>
                <w:lang w:bidi="ar-SA"/>
              </w:rPr>
              <w:t>Tiwari</w:t>
            </w:r>
            <w:proofErr w:type="spellEnd"/>
            <w:r w:rsidRPr="003B5AFB">
              <w:rPr>
                <w:rFonts w:asciiTheme="majorHAnsi" w:hAnsiTheme="majorHAnsi" w:cs="Times New Roman"/>
                <w:sz w:val="24"/>
                <w:szCs w:val="24"/>
                <w:lang w:bidi="ar-SA"/>
              </w:rPr>
              <w:br/>
            </w:r>
            <w:hyperlink r:id="rId8" w:history="1">
              <w:r w:rsidRPr="003B5AFB">
                <w:rPr>
                  <w:rFonts w:asciiTheme="majorHAnsi" w:hAnsiTheme="majorHAnsi" w:cs="Times New Roman"/>
                  <w:sz w:val="24"/>
                  <w:szCs w:val="24"/>
                  <w:lang w:bidi="ar-SA"/>
                </w:rPr>
                <w:t>trivikramnt@yahoo.co.in</w:t>
              </w:r>
            </w:hyperlink>
            <w:r w:rsidRPr="003B5AFB">
              <w:rPr>
                <w:rFonts w:asciiTheme="majorHAnsi" w:hAnsiTheme="majorHAnsi" w:cs="Times New Roman"/>
                <w:sz w:val="24"/>
                <w:szCs w:val="24"/>
                <w:lang w:bidi="ar-SA"/>
              </w:rPr>
              <w:br/>
              <w:t xml:space="preserve">2. </w:t>
            </w:r>
            <w:proofErr w:type="spellStart"/>
            <w:r w:rsidRPr="003B5AFB">
              <w:rPr>
                <w:rFonts w:asciiTheme="majorHAnsi" w:hAnsiTheme="majorHAnsi" w:cs="Times New Roman"/>
                <w:sz w:val="24"/>
                <w:szCs w:val="24"/>
                <w:lang w:bidi="ar-SA"/>
              </w:rPr>
              <w:t>Jagdip</w:t>
            </w:r>
            <w:proofErr w:type="spellEnd"/>
            <w:r w:rsidRPr="003B5AFB">
              <w:rPr>
                <w:rFonts w:asciiTheme="majorHAnsi" w:hAnsiTheme="majorHAnsi" w:cs="Times New Roman"/>
                <w:sz w:val="24"/>
                <w:szCs w:val="24"/>
                <w:lang w:bidi="ar-SA"/>
              </w:rPr>
              <w:t xml:space="preserve"> Narayan Singh</w:t>
            </w:r>
            <w:r w:rsidRPr="003B5AFB">
              <w:rPr>
                <w:rFonts w:asciiTheme="majorHAnsi" w:hAnsiTheme="majorHAnsi" w:cs="Times New Roman"/>
                <w:sz w:val="24"/>
                <w:szCs w:val="24"/>
                <w:lang w:bidi="ar-SA"/>
              </w:rPr>
              <w:br/>
            </w:r>
            <w:hyperlink r:id="rId9" w:history="1">
              <w:r w:rsidRPr="003B5AFB">
                <w:rPr>
                  <w:rFonts w:asciiTheme="majorHAnsi" w:hAnsiTheme="majorHAnsi" w:cs="Times New Roman"/>
                  <w:sz w:val="24"/>
                  <w:szCs w:val="24"/>
                  <w:lang w:bidi="ar-SA"/>
                </w:rPr>
                <w:t>jagadipsingh@yahoo.com</w:t>
              </w:r>
            </w:hyperlink>
          </w:p>
        </w:tc>
      </w:tr>
      <w:tr w:rsidR="005C6C6A" w:rsidRPr="003B5AFB" w:rsidTr="00DF0883">
        <w:trPr>
          <w:trHeight w:val="810"/>
        </w:trPr>
        <w:tc>
          <w:tcPr>
            <w:tcW w:w="3580" w:type="dxa"/>
            <w:tcBorders>
              <w:top w:val="single" w:sz="8" w:space="0" w:color="auto"/>
              <w:left w:val="single" w:sz="8" w:space="0" w:color="auto"/>
              <w:bottom w:val="single" w:sz="8" w:space="0" w:color="auto"/>
              <w:right w:val="single" w:sz="8" w:space="0" w:color="auto"/>
            </w:tcBorders>
            <w:tcMar>
              <w:left w:w="100" w:type="dxa"/>
            </w:tcMar>
          </w:tcPr>
          <w:p w:rsidR="005C6C6A" w:rsidRPr="003B5AFB" w:rsidRDefault="005C6C6A" w:rsidP="00DF0883">
            <w:pPr>
              <w:spacing w:after="0" w:line="239" w:lineRule="auto"/>
              <w:rPr>
                <w:rFonts w:asciiTheme="majorHAnsi" w:hAnsiTheme="majorHAnsi" w:cs="Times New Roman"/>
                <w:sz w:val="24"/>
                <w:szCs w:val="24"/>
                <w:lang w:bidi="ar-SA"/>
              </w:rPr>
            </w:pPr>
            <w:r w:rsidRPr="003B5AFB">
              <w:rPr>
                <w:rFonts w:asciiTheme="majorHAnsi" w:hAnsiTheme="majorHAnsi" w:cs="Times New Roman"/>
                <w:sz w:val="24"/>
                <w:szCs w:val="24"/>
                <w:lang w:bidi="ar-SA"/>
              </w:rPr>
              <w:t>Submission Of Tender</w:t>
            </w:r>
          </w:p>
        </w:tc>
        <w:tc>
          <w:tcPr>
            <w:tcW w:w="5670" w:type="dxa"/>
            <w:tcBorders>
              <w:top w:val="single" w:sz="8" w:space="0" w:color="auto"/>
              <w:left w:val="nil"/>
              <w:bottom w:val="single" w:sz="8" w:space="0" w:color="auto"/>
              <w:right w:val="single" w:sz="8" w:space="0" w:color="auto"/>
            </w:tcBorders>
            <w:tcMar>
              <w:left w:w="100" w:type="dxa"/>
            </w:tcMar>
          </w:tcPr>
          <w:p w:rsidR="005C6C6A" w:rsidRPr="003B5AFB" w:rsidRDefault="005C6C6A" w:rsidP="00DF0883">
            <w:pPr>
              <w:spacing w:after="0"/>
              <w:rPr>
                <w:rFonts w:asciiTheme="majorHAnsi" w:hAnsiTheme="majorHAnsi" w:cs="Times New Roman"/>
                <w:sz w:val="24"/>
                <w:szCs w:val="24"/>
                <w:lang w:bidi="ar-SA"/>
              </w:rPr>
            </w:pPr>
            <w:r w:rsidRPr="003B5AFB">
              <w:rPr>
                <w:rFonts w:asciiTheme="majorHAnsi" w:hAnsiTheme="majorHAnsi" w:cs="Times New Roman"/>
                <w:sz w:val="24"/>
                <w:szCs w:val="24"/>
                <w:lang w:bidi="ar-SA"/>
              </w:rPr>
              <w:t xml:space="preserve">Tender </w:t>
            </w:r>
            <w:proofErr w:type="spellStart"/>
            <w:r w:rsidRPr="003B5AFB">
              <w:rPr>
                <w:rFonts w:asciiTheme="majorHAnsi" w:hAnsiTheme="majorHAnsi" w:cs="Times New Roman"/>
                <w:sz w:val="24"/>
                <w:szCs w:val="24"/>
                <w:lang w:bidi="ar-SA"/>
              </w:rPr>
              <w:t>ot</w:t>
            </w:r>
            <w:proofErr w:type="spellEnd"/>
            <w:r w:rsidRPr="003B5AFB">
              <w:rPr>
                <w:rFonts w:asciiTheme="majorHAnsi" w:hAnsiTheme="majorHAnsi" w:cs="Times New Roman"/>
                <w:sz w:val="24"/>
                <w:szCs w:val="24"/>
                <w:lang w:bidi="ar-SA"/>
              </w:rPr>
              <w:t xml:space="preserve"> be submitted online at</w:t>
            </w:r>
          </w:p>
          <w:p w:rsidR="005C6C6A" w:rsidRPr="003B5AFB" w:rsidRDefault="000B2612" w:rsidP="00DF0883">
            <w:pPr>
              <w:spacing w:after="0"/>
              <w:rPr>
                <w:rFonts w:asciiTheme="majorHAnsi" w:hAnsiTheme="majorHAnsi" w:cs="Times New Roman"/>
                <w:sz w:val="24"/>
                <w:szCs w:val="24"/>
                <w:lang w:bidi="ar-SA"/>
              </w:rPr>
            </w:pPr>
            <w:hyperlink r:id="rId10" w:history="1">
              <w:r w:rsidR="005C6C6A" w:rsidRPr="003B5AFB">
                <w:rPr>
                  <w:rFonts w:asciiTheme="majorHAnsi" w:eastAsia="Times New Roman" w:hAnsiTheme="majorHAnsi" w:cs="Calibri"/>
                  <w:color w:val="0000FF"/>
                  <w:sz w:val="24"/>
                  <w:szCs w:val="24"/>
                  <w:u w:val="single"/>
                </w:rPr>
                <w:t>https://centralbank.abcprocure.com</w:t>
              </w:r>
            </w:hyperlink>
          </w:p>
        </w:tc>
      </w:tr>
      <w:tr w:rsidR="005C6C6A" w:rsidRPr="003B5AFB" w:rsidTr="00DF0883">
        <w:trPr>
          <w:trHeight w:val="745"/>
        </w:trPr>
        <w:tc>
          <w:tcPr>
            <w:tcW w:w="3580" w:type="dxa"/>
            <w:tcBorders>
              <w:top w:val="single" w:sz="8" w:space="0" w:color="auto"/>
              <w:left w:val="single" w:sz="8" w:space="0" w:color="auto"/>
              <w:bottom w:val="single" w:sz="8" w:space="0" w:color="auto"/>
              <w:right w:val="single" w:sz="8" w:space="0" w:color="auto"/>
            </w:tcBorders>
            <w:tcMar>
              <w:left w:w="100" w:type="dxa"/>
            </w:tcMar>
          </w:tcPr>
          <w:p w:rsidR="005C6C6A" w:rsidRPr="003B5AFB" w:rsidRDefault="005C6C6A" w:rsidP="00DF0883">
            <w:pPr>
              <w:spacing w:after="0" w:line="239" w:lineRule="auto"/>
              <w:rPr>
                <w:rFonts w:asciiTheme="majorHAnsi" w:hAnsiTheme="majorHAnsi" w:cs="Times New Roman"/>
                <w:sz w:val="24"/>
                <w:szCs w:val="24"/>
                <w:lang w:bidi="ar-SA"/>
              </w:rPr>
            </w:pPr>
            <w:r w:rsidRPr="003B5AFB">
              <w:rPr>
                <w:rFonts w:asciiTheme="majorHAnsi" w:hAnsiTheme="majorHAnsi" w:cs="Times New Roman"/>
                <w:sz w:val="24"/>
                <w:szCs w:val="24"/>
                <w:lang w:bidi="ar-SA"/>
              </w:rPr>
              <w:t>Bank’s Details for submission of Tender Cost</w:t>
            </w:r>
          </w:p>
        </w:tc>
        <w:tc>
          <w:tcPr>
            <w:tcW w:w="5670" w:type="dxa"/>
            <w:tcBorders>
              <w:top w:val="single" w:sz="8" w:space="0" w:color="auto"/>
              <w:left w:val="nil"/>
              <w:bottom w:val="single" w:sz="8" w:space="0" w:color="auto"/>
              <w:right w:val="single" w:sz="8" w:space="0" w:color="auto"/>
            </w:tcBorders>
            <w:tcMar>
              <w:left w:w="100" w:type="dxa"/>
            </w:tcMar>
          </w:tcPr>
          <w:p w:rsidR="005C6C6A" w:rsidRPr="003B5AFB" w:rsidRDefault="005C6C6A" w:rsidP="00DF0883">
            <w:pPr>
              <w:spacing w:after="0"/>
              <w:rPr>
                <w:rFonts w:asciiTheme="majorHAnsi" w:hAnsiTheme="majorHAnsi" w:cs="Times New Roman"/>
                <w:sz w:val="24"/>
                <w:szCs w:val="24"/>
                <w:lang w:bidi="ar-SA"/>
              </w:rPr>
            </w:pPr>
            <w:r w:rsidRPr="003B5AFB">
              <w:rPr>
                <w:rFonts w:asciiTheme="majorHAnsi" w:hAnsiTheme="majorHAnsi" w:cs="Times New Roman"/>
                <w:sz w:val="24"/>
                <w:szCs w:val="24"/>
                <w:lang w:bidi="ar-SA"/>
              </w:rPr>
              <w:t>Central Bank of India (</w:t>
            </w:r>
            <w:proofErr w:type="spellStart"/>
            <w:r w:rsidRPr="003B5AFB">
              <w:rPr>
                <w:rFonts w:asciiTheme="majorHAnsi" w:hAnsiTheme="majorHAnsi" w:cs="Times New Roman"/>
                <w:sz w:val="24"/>
                <w:szCs w:val="24"/>
                <w:lang w:bidi="ar-SA"/>
              </w:rPr>
              <w:t>Nariman</w:t>
            </w:r>
            <w:proofErr w:type="spellEnd"/>
            <w:r w:rsidRPr="003B5AFB">
              <w:rPr>
                <w:rFonts w:asciiTheme="majorHAnsi" w:hAnsiTheme="majorHAnsi" w:cs="Times New Roman"/>
                <w:sz w:val="24"/>
                <w:szCs w:val="24"/>
                <w:lang w:bidi="ar-SA"/>
              </w:rPr>
              <w:t xml:space="preserve"> Point Branch).</w:t>
            </w:r>
          </w:p>
          <w:p w:rsidR="005C6C6A" w:rsidRPr="003B5AFB" w:rsidRDefault="005C6C6A" w:rsidP="00DF0883">
            <w:pPr>
              <w:spacing w:after="0"/>
              <w:rPr>
                <w:rFonts w:asciiTheme="majorHAnsi" w:hAnsiTheme="majorHAnsi" w:cs="Times New Roman"/>
                <w:sz w:val="24"/>
                <w:szCs w:val="24"/>
                <w:lang w:bidi="ar-SA"/>
              </w:rPr>
            </w:pPr>
            <w:r w:rsidRPr="003B5AFB">
              <w:rPr>
                <w:rFonts w:asciiTheme="majorHAnsi" w:hAnsiTheme="majorHAnsi" w:cs="Times New Roman"/>
                <w:sz w:val="24"/>
                <w:szCs w:val="24"/>
                <w:lang w:bidi="ar-SA"/>
              </w:rPr>
              <w:t>A/c : 1122845035</w:t>
            </w:r>
          </w:p>
          <w:p w:rsidR="005C6C6A" w:rsidRPr="003B5AFB" w:rsidRDefault="005C6C6A" w:rsidP="00DF0883">
            <w:pPr>
              <w:spacing w:after="0"/>
              <w:rPr>
                <w:rFonts w:asciiTheme="majorHAnsi" w:hAnsiTheme="majorHAnsi" w:cs="Times New Roman"/>
                <w:sz w:val="24"/>
                <w:szCs w:val="24"/>
                <w:lang w:bidi="ar-SA"/>
              </w:rPr>
            </w:pPr>
            <w:r w:rsidRPr="003B5AFB">
              <w:rPr>
                <w:rFonts w:asciiTheme="majorHAnsi" w:hAnsiTheme="majorHAnsi" w:cs="Times New Roman"/>
                <w:sz w:val="24"/>
                <w:szCs w:val="24"/>
                <w:lang w:bidi="ar-SA"/>
              </w:rPr>
              <w:t>IFSC : CBIN0281067</w:t>
            </w:r>
          </w:p>
        </w:tc>
      </w:tr>
      <w:tr w:rsidR="005C6C6A" w:rsidRPr="003B5AFB" w:rsidTr="00DF0883">
        <w:trPr>
          <w:trHeight w:val="745"/>
        </w:trPr>
        <w:tc>
          <w:tcPr>
            <w:tcW w:w="3580" w:type="dxa"/>
            <w:tcBorders>
              <w:top w:val="single" w:sz="8" w:space="0" w:color="auto"/>
              <w:left w:val="single" w:sz="8" w:space="0" w:color="auto"/>
              <w:bottom w:val="single" w:sz="4" w:space="0" w:color="auto"/>
              <w:right w:val="single" w:sz="8" w:space="0" w:color="auto"/>
            </w:tcBorders>
            <w:tcMar>
              <w:left w:w="100" w:type="dxa"/>
            </w:tcMar>
          </w:tcPr>
          <w:p w:rsidR="005C6C6A" w:rsidRPr="003B5AFB" w:rsidRDefault="005C6C6A" w:rsidP="00DF0883">
            <w:pPr>
              <w:spacing w:after="0" w:line="239" w:lineRule="auto"/>
              <w:rPr>
                <w:rFonts w:asciiTheme="majorHAnsi" w:hAnsiTheme="majorHAnsi" w:cs="Times New Roman"/>
                <w:sz w:val="24"/>
                <w:szCs w:val="24"/>
                <w:lang w:bidi="ar-SA"/>
              </w:rPr>
            </w:pPr>
            <w:r w:rsidRPr="003B5AFB">
              <w:rPr>
                <w:rFonts w:asciiTheme="majorHAnsi" w:hAnsiTheme="majorHAnsi" w:cs="Times New Roman"/>
                <w:sz w:val="24"/>
                <w:szCs w:val="24"/>
                <w:lang w:bidi="ar-SA"/>
              </w:rPr>
              <w:t>Validity of Tender from the date of Opening of financial Bids.</w:t>
            </w:r>
          </w:p>
        </w:tc>
        <w:tc>
          <w:tcPr>
            <w:tcW w:w="5670" w:type="dxa"/>
            <w:tcBorders>
              <w:top w:val="single" w:sz="8" w:space="0" w:color="auto"/>
              <w:left w:val="nil"/>
              <w:bottom w:val="single" w:sz="4" w:space="0" w:color="auto"/>
              <w:right w:val="single" w:sz="8" w:space="0" w:color="auto"/>
            </w:tcBorders>
            <w:tcMar>
              <w:left w:w="100" w:type="dxa"/>
            </w:tcMar>
          </w:tcPr>
          <w:p w:rsidR="005C6C6A" w:rsidRPr="003B5AFB" w:rsidRDefault="005C6C6A" w:rsidP="00DF0883">
            <w:pPr>
              <w:spacing w:after="0"/>
              <w:rPr>
                <w:rFonts w:asciiTheme="majorHAnsi" w:hAnsiTheme="majorHAnsi" w:cs="Times New Roman"/>
                <w:b/>
                <w:bCs/>
                <w:sz w:val="24"/>
                <w:szCs w:val="24"/>
                <w:lang w:bidi="ar-SA"/>
              </w:rPr>
            </w:pPr>
            <w:r w:rsidRPr="003B5AFB">
              <w:rPr>
                <w:rFonts w:asciiTheme="majorHAnsi" w:hAnsiTheme="majorHAnsi" w:cs="Times New Roman"/>
                <w:b/>
                <w:bCs/>
                <w:sz w:val="24"/>
                <w:szCs w:val="24"/>
                <w:lang w:bidi="ar-SA"/>
              </w:rPr>
              <w:t>12 months from the date of acceptance by the Bank.</w:t>
            </w:r>
          </w:p>
        </w:tc>
      </w:tr>
    </w:tbl>
    <w:p w:rsidR="005C6C6A" w:rsidRPr="003B5AFB" w:rsidRDefault="005C6C6A" w:rsidP="005C6C6A">
      <w:pPr>
        <w:autoSpaceDE w:val="0"/>
        <w:autoSpaceDN w:val="0"/>
        <w:adjustRightInd w:val="0"/>
        <w:spacing w:after="0" w:line="240" w:lineRule="auto"/>
        <w:rPr>
          <w:rFonts w:asciiTheme="majorHAnsi" w:hAnsiTheme="majorHAnsi" w:cs="Times New Roman"/>
          <w:sz w:val="24"/>
          <w:szCs w:val="24"/>
          <w:lang w:bidi="ar-SA"/>
        </w:rPr>
      </w:pPr>
    </w:p>
    <w:p w:rsidR="005C6C6A" w:rsidRPr="003B5AFB" w:rsidRDefault="005C6C6A" w:rsidP="005C6C6A">
      <w:pPr>
        <w:autoSpaceDE w:val="0"/>
        <w:autoSpaceDN w:val="0"/>
        <w:adjustRightInd w:val="0"/>
        <w:spacing w:after="0" w:line="240" w:lineRule="auto"/>
        <w:jc w:val="both"/>
        <w:rPr>
          <w:rFonts w:asciiTheme="majorHAnsi" w:hAnsiTheme="majorHAnsi" w:cs="Times New Roman"/>
          <w:sz w:val="24"/>
          <w:szCs w:val="24"/>
          <w:lang w:bidi="ar-SA"/>
        </w:rPr>
      </w:pPr>
      <w:r w:rsidRPr="003B5AFB">
        <w:rPr>
          <w:rFonts w:asciiTheme="majorHAnsi" w:hAnsiTheme="majorHAnsi" w:cs="Times New Roman"/>
          <w:sz w:val="24"/>
          <w:szCs w:val="24"/>
          <w:lang w:bidi="ar-SA"/>
        </w:rPr>
        <w:t>Tenders will be opened on the date &amp; time mentioned as above in the presence of such accredited representatives of the tenderers who may like to attend the opening of tenders. The tenders received late on account of any reason whatsoever and tenders through fax will not be considered/ entertained. The quantity of paper mentioned above is indicative one. Bank shall have the right to purchase as per its actual requirement from time to time.</w:t>
      </w:r>
    </w:p>
    <w:p w:rsidR="005C6C6A" w:rsidRPr="003B5AFB" w:rsidRDefault="005C6C6A" w:rsidP="005C6C6A">
      <w:pPr>
        <w:autoSpaceDE w:val="0"/>
        <w:autoSpaceDN w:val="0"/>
        <w:adjustRightInd w:val="0"/>
        <w:spacing w:after="0" w:line="240" w:lineRule="auto"/>
        <w:jc w:val="both"/>
        <w:rPr>
          <w:rFonts w:asciiTheme="majorHAnsi" w:hAnsiTheme="majorHAnsi" w:cs="Times New Roman"/>
          <w:sz w:val="24"/>
          <w:szCs w:val="24"/>
          <w:lang w:bidi="ar-SA"/>
        </w:rPr>
      </w:pPr>
    </w:p>
    <w:p w:rsidR="005C6C6A" w:rsidRPr="003B5AFB" w:rsidRDefault="005C6C6A" w:rsidP="005C6C6A">
      <w:pPr>
        <w:autoSpaceDE w:val="0"/>
        <w:autoSpaceDN w:val="0"/>
        <w:adjustRightInd w:val="0"/>
        <w:spacing w:after="0" w:line="240" w:lineRule="auto"/>
        <w:jc w:val="both"/>
        <w:rPr>
          <w:rFonts w:asciiTheme="majorHAnsi" w:hAnsiTheme="majorHAnsi" w:cs="Times New Roman"/>
          <w:sz w:val="24"/>
          <w:szCs w:val="24"/>
          <w:lang w:bidi="ar-SA"/>
        </w:rPr>
      </w:pPr>
      <w:r w:rsidRPr="003B5AFB">
        <w:rPr>
          <w:rFonts w:asciiTheme="majorHAnsi" w:hAnsiTheme="majorHAnsi" w:cs="Times New Roman"/>
          <w:sz w:val="24"/>
          <w:szCs w:val="24"/>
          <w:lang w:bidi="ar-SA"/>
        </w:rPr>
        <w:t>The Terms &amp; Conditions (Annexure-I) are applicable for the tender. All the offer documents should be duly signed by the supplier on all the pages in due acceptance of the terms and conditions.</w:t>
      </w:r>
    </w:p>
    <w:p w:rsidR="005C6C6A" w:rsidRPr="003B5AFB" w:rsidRDefault="005C6C6A" w:rsidP="005C6C6A">
      <w:pPr>
        <w:autoSpaceDE w:val="0"/>
        <w:autoSpaceDN w:val="0"/>
        <w:adjustRightInd w:val="0"/>
        <w:spacing w:after="0" w:line="240" w:lineRule="auto"/>
        <w:jc w:val="both"/>
        <w:rPr>
          <w:rFonts w:asciiTheme="majorHAnsi" w:hAnsiTheme="majorHAnsi" w:cs="Times New Roman"/>
          <w:sz w:val="24"/>
          <w:szCs w:val="24"/>
          <w:lang w:bidi="ar-SA"/>
        </w:rPr>
      </w:pPr>
    </w:p>
    <w:p w:rsidR="005C6C6A" w:rsidRDefault="005C6C6A" w:rsidP="005C6C6A">
      <w:pPr>
        <w:autoSpaceDE w:val="0"/>
        <w:autoSpaceDN w:val="0"/>
        <w:adjustRightInd w:val="0"/>
        <w:spacing w:after="0" w:line="240" w:lineRule="auto"/>
        <w:jc w:val="both"/>
        <w:rPr>
          <w:rFonts w:asciiTheme="majorHAnsi" w:hAnsiTheme="majorHAnsi" w:cs="Times New Roman"/>
          <w:sz w:val="24"/>
          <w:szCs w:val="24"/>
          <w:lang w:bidi="ar-SA"/>
        </w:rPr>
      </w:pPr>
      <w:r w:rsidRPr="003B5AFB">
        <w:rPr>
          <w:rFonts w:asciiTheme="majorHAnsi" w:hAnsiTheme="majorHAnsi" w:cs="Times New Roman"/>
          <w:sz w:val="24"/>
          <w:szCs w:val="24"/>
          <w:lang w:bidi="ar-SA"/>
        </w:rPr>
        <w:t xml:space="preserve">Offers containing any conditions overriding/ deviating from our terms and conditions are not acceptable. </w:t>
      </w:r>
    </w:p>
    <w:p w:rsidR="005C6C6A" w:rsidRPr="003B5AFB" w:rsidRDefault="005C6C6A" w:rsidP="005C6C6A">
      <w:pPr>
        <w:autoSpaceDE w:val="0"/>
        <w:autoSpaceDN w:val="0"/>
        <w:adjustRightInd w:val="0"/>
        <w:spacing w:after="0" w:line="240" w:lineRule="auto"/>
        <w:jc w:val="both"/>
        <w:rPr>
          <w:rFonts w:asciiTheme="majorHAnsi" w:hAnsiTheme="majorHAnsi" w:cs="Times New Roman"/>
          <w:sz w:val="24"/>
          <w:szCs w:val="24"/>
          <w:lang w:bidi="ar-SA"/>
        </w:rPr>
      </w:pPr>
    </w:p>
    <w:p w:rsidR="005C6C6A" w:rsidRPr="003B5AFB" w:rsidRDefault="005C6C6A" w:rsidP="005C6C6A">
      <w:pPr>
        <w:autoSpaceDE w:val="0"/>
        <w:autoSpaceDN w:val="0"/>
        <w:adjustRightInd w:val="0"/>
        <w:spacing w:after="0" w:line="240" w:lineRule="auto"/>
        <w:rPr>
          <w:rFonts w:asciiTheme="majorHAnsi" w:hAnsiTheme="majorHAnsi" w:cs="Times New Roman"/>
          <w:sz w:val="24"/>
          <w:szCs w:val="24"/>
          <w:lang w:bidi="ar-SA"/>
        </w:rPr>
      </w:pPr>
      <w:r w:rsidRPr="003B5AFB">
        <w:rPr>
          <w:rFonts w:asciiTheme="majorHAnsi" w:hAnsiTheme="majorHAnsi" w:cs="Times New Roman"/>
          <w:sz w:val="24"/>
          <w:szCs w:val="24"/>
          <w:lang w:bidi="ar-SA"/>
        </w:rPr>
        <w:t xml:space="preserve">Asst. General Manager – </w:t>
      </w:r>
      <w:proofErr w:type="gramStart"/>
      <w:r w:rsidRPr="003B5AFB">
        <w:rPr>
          <w:rFonts w:asciiTheme="majorHAnsi" w:hAnsiTheme="majorHAnsi" w:cs="Times New Roman"/>
          <w:sz w:val="24"/>
          <w:szCs w:val="24"/>
          <w:lang w:bidi="ar-SA"/>
        </w:rPr>
        <w:t>BSD(</w:t>
      </w:r>
      <w:proofErr w:type="gramEnd"/>
      <w:r w:rsidRPr="003B5AFB">
        <w:rPr>
          <w:rFonts w:asciiTheme="majorHAnsi" w:hAnsiTheme="majorHAnsi" w:cs="Times New Roman"/>
          <w:sz w:val="24"/>
          <w:szCs w:val="24"/>
          <w:lang w:bidi="ar-SA"/>
        </w:rPr>
        <w:t>P&amp;S)</w:t>
      </w:r>
    </w:p>
    <w:p w:rsidR="005C6C6A" w:rsidRPr="003B5AFB" w:rsidRDefault="005C6C6A" w:rsidP="005C6C6A">
      <w:pPr>
        <w:autoSpaceDE w:val="0"/>
        <w:autoSpaceDN w:val="0"/>
        <w:adjustRightInd w:val="0"/>
        <w:spacing w:after="0" w:line="240" w:lineRule="auto"/>
        <w:rPr>
          <w:rFonts w:asciiTheme="majorHAnsi" w:hAnsiTheme="majorHAnsi" w:cs="Times New Roman"/>
          <w:sz w:val="24"/>
          <w:szCs w:val="24"/>
          <w:lang w:bidi="ar-SA"/>
        </w:rPr>
      </w:pPr>
    </w:p>
    <w:sectPr w:rsidR="005C6C6A" w:rsidRPr="003B5A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6B9"/>
    <w:rsid w:val="000B2612"/>
    <w:rsid w:val="00151581"/>
    <w:rsid w:val="005C6C6A"/>
    <w:rsid w:val="006A52C6"/>
    <w:rsid w:val="007B26B9"/>
    <w:rsid w:val="008E458B"/>
    <w:rsid w:val="00A71E1E"/>
    <w:rsid w:val="00D81250"/>
    <w:rsid w:val="00ED1038"/>
    <w:rsid w:val="00F4768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C6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C6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C6C6A"/>
    <w:rPr>
      <w:rFonts w:ascii="Tahoma" w:hAnsi="Tahoma" w:cs="Mangal"/>
      <w:sz w:val="16"/>
      <w:szCs w:val="14"/>
      <w:lang w:val="en-US"/>
    </w:rPr>
  </w:style>
  <w:style w:type="character" w:styleId="Hyperlink">
    <w:name w:val="Hyperlink"/>
    <w:rsid w:val="005C6C6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C6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C6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C6C6A"/>
    <w:rPr>
      <w:rFonts w:ascii="Tahoma" w:hAnsi="Tahoma" w:cs="Mangal"/>
      <w:sz w:val="16"/>
      <w:szCs w:val="14"/>
      <w:lang w:val="en-US"/>
    </w:rPr>
  </w:style>
  <w:style w:type="character" w:styleId="Hyperlink">
    <w:name w:val="Hyperlink"/>
    <w:rsid w:val="005C6C6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vikramnt@yahoo.co.in" TargetMode="External"/><Relationship Id="rId3" Type="http://schemas.openxmlformats.org/officeDocument/2006/relationships/settings" Target="settings.xml"/><Relationship Id="rId7" Type="http://schemas.openxmlformats.org/officeDocument/2006/relationships/hyperlink" Target="mailto:ptgsty@centralbank.co.i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entralbank.abcprocure.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centralbank.abcprocure.com" TargetMode="External"/><Relationship Id="rId4" Type="http://schemas.openxmlformats.org/officeDocument/2006/relationships/webSettings" Target="webSettings.xml"/><Relationship Id="rId9" Type="http://schemas.openxmlformats.org/officeDocument/2006/relationships/hyperlink" Target="mailto:jagadipsingh@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GEETA C.S</dc:creator>
  <cp:lastModifiedBy>GEETA C.S</cp:lastModifiedBy>
  <cp:revision>2</cp:revision>
  <cp:lastPrinted>2023-11-07T09:43:00Z</cp:lastPrinted>
  <dcterms:created xsi:type="dcterms:W3CDTF">2024-01-29T08:40:00Z</dcterms:created>
  <dcterms:modified xsi:type="dcterms:W3CDTF">2024-01-29T08:40:00Z</dcterms:modified>
</cp:coreProperties>
</file>