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30" w:rsidRPr="00436C30" w:rsidRDefault="00436C30" w:rsidP="00436C30">
      <w:pPr>
        <w:jc w:val="center"/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  <w:r w:rsidRPr="00436C30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u w:val="single"/>
          <w:cs/>
        </w:rPr>
        <w:t>लीज पर परिसर लेने हेतु निविदा प्रस्ताव का आमंत्रण</w:t>
      </w:r>
    </w:p>
    <w:p w:rsidR="00436C30" w:rsidRPr="00436C30" w:rsidRDefault="00436C30" w:rsidP="00436C30">
      <w:pPr>
        <w:rPr>
          <w:rFonts w:ascii="Times New Roman" w:eastAsia="SimSun" w:hAnsi="Times New Roman" w:cs="Arial Unicode MS"/>
          <w:b/>
          <w:bCs/>
          <w:color w:val="000000"/>
          <w:kern w:val="3"/>
          <w:szCs w:val="22"/>
          <w:u w:val="single"/>
        </w:rPr>
      </w:pPr>
    </w:p>
    <w:p w:rsidR="00436C30" w:rsidRPr="00436C30" w:rsidRDefault="00436C30" w:rsidP="00436C30">
      <w:pPr>
        <w:rPr>
          <w:rFonts w:ascii="Times New Roman" w:eastAsia="SimSun" w:hAnsi="Times New Roman" w:cs="Arial Unicode MS"/>
          <w:color w:val="000000"/>
          <w:kern w:val="3"/>
          <w:szCs w:val="22"/>
          <w:cs/>
        </w:rPr>
      </w:pP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सेंट्रल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बैं</w:t>
      </w:r>
      <w:bookmarkStart w:id="0" w:name="_GoBack"/>
      <w:bookmarkEnd w:id="0"/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ऑफ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इंडिया, को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तखतपुर ( जिला बिलासपुर, छत्तीसगढ़) में मेन रोड पर या मेन रोड के आस-पास उचित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प्रवेश और 440 वोल्ट  के 15.0 केवीए 3 फेज पॉवर कनेक्शन एवं पार्किंग सहित बैंक शाखा हेतु आवश्यक अन्य सभी सुविधाओं के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साथ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अधिमानत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: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तल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मंजिल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पर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83.61 मी</w:t>
      </w:r>
      <w:r w:rsidRPr="00436C30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 w:hint="cs"/>
          <w:b/>
          <w:bCs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120.77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मी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(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900-1300 फीट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vertAlign w:val="superscript"/>
          <w:cs/>
        </w:rPr>
        <w:t>2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)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(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±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20%)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कार्पेट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क्षेत्रफल के तैयार या 3 माह के अंदर तैयार होने वाले परिसर की आवश्यकता है. कोई दलाल या बिचोलिया इस हेतु संपर्क न करें. सार्वजनिक क्षेत्र के उपक्रमों या सरकारी/अर्धसरकारी निकाय द्वारा पट्टा किराया पर दी जाने वाली प्रॉपर्टी को प्राथमिकता दी जाएगी  </w:t>
      </w:r>
    </w:p>
    <w:p w:rsidR="00436C30" w:rsidRPr="00436C30" w:rsidRDefault="00436C30" w:rsidP="00436C30">
      <w:pPr>
        <w:rPr>
          <w:rFonts w:ascii="Times New Roman" w:eastAsia="SimSun" w:hAnsi="Times New Roman" w:cs="Arial Unicode MS"/>
          <w:color w:val="000000"/>
          <w:kern w:val="3"/>
          <w:szCs w:val="22"/>
        </w:rPr>
      </w:pP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प्रारूप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</w:rPr>
        <w:t xml:space="preserve">,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नियम व शर्तें बैंक की वेब साइट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http://www.centralbankofindia.co.in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डाउनलोड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कर सकते हैं. यह प्रारूप हमारी तखतपुर शाखा जिला बिलासपुर सीजी पिन 495330 या क्षेत्रीय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कार्यालय, पहला  माला, बॉम्बे मार्केट, ब्लॉक सी, जी ई रोड, रायपुर सीजी पिन 492001 में भी उपलब्ध है और इसे कार्यालय समय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के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दौरान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दिनांक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08/05/2022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  <w:cs/>
        </w:rPr>
        <w:t>से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 28/05/2022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>तक प्राप्त किए जा सकते हैं.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</w:rPr>
        <w:t xml:space="preserve">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बोली / प्रस्ताव जमा करने की अंतिम दिनांक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>30/05/2022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को सायं </w:t>
      </w:r>
      <w:r w:rsidRPr="00436C30">
        <w:rPr>
          <w:rFonts w:ascii="Times New Roman" w:eastAsia="SimSun" w:hAnsi="Times New Roman" w:cs="Arial Unicode MS"/>
          <w:color w:val="000000"/>
          <w:kern w:val="3"/>
          <w:szCs w:val="22"/>
        </w:rPr>
        <w:t xml:space="preserve">5.00 </w:t>
      </w:r>
      <w:r w:rsidRPr="00436C30">
        <w:rPr>
          <w:rFonts w:ascii="Times New Roman" w:eastAsia="SimSun" w:hAnsi="Times New Roman" w:cs="Arial Unicode MS" w:hint="cs"/>
          <w:color w:val="000000"/>
          <w:kern w:val="3"/>
          <w:szCs w:val="22"/>
          <w:cs/>
        </w:rPr>
        <w:t xml:space="preserve"> बजे तक है. </w:t>
      </w:r>
    </w:p>
    <w:p w:rsidR="00436C30" w:rsidRPr="00436C30" w:rsidRDefault="00436C30" w:rsidP="00436C30">
      <w:pPr>
        <w:rPr>
          <w:rFonts w:ascii="Times New Roman" w:eastAsia="SimSun" w:hAnsi="Times New Roman" w:cs="Arial Unicode MS"/>
          <w:color w:val="000000"/>
          <w:kern w:val="3"/>
          <w:szCs w:val="22"/>
        </w:rPr>
      </w:pPr>
    </w:p>
    <w:p w:rsidR="00B53185" w:rsidRPr="00E91CFB" w:rsidRDefault="00B53185" w:rsidP="00E91CFB"/>
    <w:sectPr w:rsidR="00B53185" w:rsidRPr="00E91CFB" w:rsidSect="00107ABC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D2"/>
    <w:rsid w:val="000124DB"/>
    <w:rsid w:val="00016CB3"/>
    <w:rsid w:val="00107ABC"/>
    <w:rsid w:val="001C35D2"/>
    <w:rsid w:val="001D04D4"/>
    <w:rsid w:val="001D25ED"/>
    <w:rsid w:val="0025533F"/>
    <w:rsid w:val="002E5556"/>
    <w:rsid w:val="0031208D"/>
    <w:rsid w:val="003D491C"/>
    <w:rsid w:val="00436C30"/>
    <w:rsid w:val="00451242"/>
    <w:rsid w:val="004D122E"/>
    <w:rsid w:val="00752455"/>
    <w:rsid w:val="009A47AD"/>
    <w:rsid w:val="00B53185"/>
    <w:rsid w:val="00C46C2E"/>
    <w:rsid w:val="00E9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CB3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CF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16CB3"/>
    <w:pPr>
      <w:suppressAutoHyphens/>
      <w:autoSpaceDN w:val="0"/>
      <w:textAlignment w:val="baseline"/>
    </w:pPr>
    <w:rPr>
      <w:rFonts w:ascii="Calibri" w:eastAsia="SimSun" w:hAnsi="Calibri" w:cs="Calibri"/>
      <w:kern w:val="3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ADITYA KHAJANJI</cp:lastModifiedBy>
  <cp:revision>14</cp:revision>
  <dcterms:created xsi:type="dcterms:W3CDTF">2021-08-05T11:49:00Z</dcterms:created>
  <dcterms:modified xsi:type="dcterms:W3CDTF">2022-05-06T13:15:00Z</dcterms:modified>
</cp:coreProperties>
</file>